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2D" w:rsidRPr="00965D82" w:rsidRDefault="0040532D" w:rsidP="0040532D">
      <w:pPr>
        <w:spacing w:after="0"/>
        <w:jc w:val="center"/>
        <w:rPr>
          <w:b/>
        </w:rPr>
      </w:pPr>
      <w:r w:rsidRPr="00965D82">
        <w:rPr>
          <w:b/>
        </w:rPr>
        <w:t>Project summary for web publication</w:t>
      </w:r>
    </w:p>
    <w:p w:rsidR="0040532D" w:rsidRPr="00965D82" w:rsidRDefault="0040532D" w:rsidP="0040532D">
      <w:pPr>
        <w:spacing w:after="0"/>
      </w:pPr>
    </w:p>
    <w:tbl>
      <w:tblPr>
        <w:tblStyle w:val="TableGrid"/>
        <w:tblW w:w="0" w:type="auto"/>
        <w:tblLook w:val="04A0" w:firstRow="1" w:lastRow="0" w:firstColumn="1" w:lastColumn="0" w:noHBand="0" w:noVBand="1"/>
      </w:tblPr>
      <w:tblGrid>
        <w:gridCol w:w="4643"/>
        <w:gridCol w:w="10369"/>
      </w:tblGrid>
      <w:tr w:rsidR="0040532D" w:rsidRPr="00965D82" w:rsidTr="006C6472">
        <w:tc>
          <w:tcPr>
            <w:tcW w:w="4644" w:type="dxa"/>
          </w:tcPr>
          <w:p w:rsidR="0040532D" w:rsidRPr="00965D82" w:rsidRDefault="0040532D" w:rsidP="006C6472">
            <w:pPr>
              <w:spacing w:before="60" w:after="60"/>
            </w:pPr>
            <w:r w:rsidRPr="00965D82">
              <w:t xml:space="preserve">Project reference: </w:t>
            </w:r>
          </w:p>
          <w:p w:rsidR="0040532D" w:rsidRPr="00965D82" w:rsidRDefault="0040532D" w:rsidP="006C6472">
            <w:pPr>
              <w:spacing w:before="60" w:after="60"/>
              <w:jc w:val="center"/>
              <w:rPr>
                <w:b/>
              </w:rPr>
            </w:pPr>
            <w:r w:rsidRPr="006729BA">
              <w:rPr>
                <w:b/>
                <w:noProof/>
              </w:rPr>
              <w:t>826567</w:t>
            </w:r>
            <w:r>
              <w:rPr>
                <w:b/>
              </w:rPr>
              <w:t xml:space="preserve"> - </w:t>
            </w:r>
            <w:r w:rsidRPr="006729BA">
              <w:rPr>
                <w:b/>
                <w:noProof/>
              </w:rPr>
              <w:t>LODE</w:t>
            </w:r>
          </w:p>
        </w:tc>
        <w:tc>
          <w:tcPr>
            <w:tcW w:w="10370" w:type="dxa"/>
          </w:tcPr>
          <w:p w:rsidR="0040532D" w:rsidRPr="00965D82" w:rsidRDefault="0040532D" w:rsidP="006C6472">
            <w:pPr>
              <w:spacing w:before="60" w:after="60"/>
            </w:pPr>
            <w:r w:rsidRPr="00965D82">
              <w:t xml:space="preserve">Project title: </w:t>
            </w:r>
          </w:p>
          <w:p w:rsidR="0040532D" w:rsidRPr="00965D82" w:rsidRDefault="0040532D" w:rsidP="006C6472">
            <w:pPr>
              <w:spacing w:before="60" w:after="60"/>
              <w:jc w:val="center"/>
              <w:rPr>
                <w:b/>
              </w:rPr>
            </w:pPr>
            <w:r w:rsidRPr="006729BA">
              <w:rPr>
                <w:b/>
                <w:noProof/>
              </w:rPr>
              <w:t>LODE: Loss Data Enhancement for DRR and CCA Management</w:t>
            </w:r>
          </w:p>
        </w:tc>
      </w:tr>
    </w:tbl>
    <w:p w:rsidR="0040532D" w:rsidRDefault="0040532D" w:rsidP="0040532D">
      <w:pPr>
        <w:spacing w:after="0"/>
      </w:pPr>
    </w:p>
    <w:tbl>
      <w:tblPr>
        <w:tblStyle w:val="TableGrid"/>
        <w:tblW w:w="0" w:type="auto"/>
        <w:tblLook w:val="04A0" w:firstRow="1" w:lastRow="0" w:firstColumn="1" w:lastColumn="0" w:noHBand="0" w:noVBand="1"/>
      </w:tblPr>
      <w:tblGrid>
        <w:gridCol w:w="15012"/>
      </w:tblGrid>
      <w:tr w:rsidR="0040532D" w:rsidTr="006C6472">
        <w:tc>
          <w:tcPr>
            <w:tcW w:w="15014" w:type="dxa"/>
          </w:tcPr>
          <w:p w:rsidR="0040532D" w:rsidRDefault="0040532D" w:rsidP="006C6472">
            <w:pPr>
              <w:spacing w:before="120" w:after="120"/>
            </w:pPr>
            <w:r>
              <w:t>Area of activity / Keywords:</w:t>
            </w:r>
          </w:p>
          <w:p w:rsidR="0040532D" w:rsidRDefault="0040532D" w:rsidP="006C6472">
            <w:pPr>
              <w:spacing w:before="120" w:after="120"/>
              <w:ind w:left="720"/>
            </w:pPr>
            <w:r>
              <w:rPr>
                <w:noProof/>
              </w:rPr>
              <w:t>Disaster Risk Reduction, Climate Change Adaptation, Resilience, Loss data, Disaster data, Floods, Critical infrastructures, Earthquake, Information infrastructure</w:t>
            </w:r>
          </w:p>
        </w:tc>
      </w:tr>
    </w:tbl>
    <w:p w:rsidR="0040532D" w:rsidRDefault="0040532D" w:rsidP="0040532D">
      <w:pPr>
        <w:spacing w:after="0"/>
      </w:pPr>
    </w:p>
    <w:tbl>
      <w:tblPr>
        <w:tblStyle w:val="TableGrid"/>
        <w:tblW w:w="0" w:type="auto"/>
        <w:tblLook w:val="04A0" w:firstRow="1" w:lastRow="0" w:firstColumn="1" w:lastColumn="0" w:noHBand="0" w:noVBand="1"/>
      </w:tblPr>
      <w:tblGrid>
        <w:gridCol w:w="15012"/>
      </w:tblGrid>
      <w:tr w:rsidR="0040532D" w:rsidTr="006C6472">
        <w:tc>
          <w:tcPr>
            <w:tcW w:w="15014" w:type="dxa"/>
          </w:tcPr>
          <w:p w:rsidR="0040532D" w:rsidRDefault="0040532D" w:rsidP="006C6472">
            <w:pPr>
              <w:spacing w:after="120"/>
            </w:pPr>
            <w:r>
              <w:t>Summary of the action:</w:t>
            </w:r>
          </w:p>
          <w:p w:rsidR="004966B7" w:rsidRDefault="0040532D" w:rsidP="004966B7">
            <w:pPr>
              <w:spacing w:after="0"/>
              <w:ind w:left="720"/>
              <w:rPr>
                <w:noProof/>
              </w:rPr>
            </w:pPr>
            <w:r>
              <w:rPr>
                <w:noProof/>
              </w:rPr>
              <w:t xml:space="preserve">Evidence-based, effective and efficient disaster risk reduction (DRR) and climate change adaptation (CCA) assessments, policies and strategies require knowledge and data. This action focus is on developing damage and loss data information systems for DRR and CCA to enhance our understanding of disaster impacts and by doing so support the requirements set by a number of policies and strategies at national, European and international levels. The LODE proposal builds on prior experience of all partners in collecting, organizing, and using disaster damage and loss data at different levels of government. </w:t>
            </w:r>
            <w:r w:rsidR="004966B7" w:rsidRPr="004966B7">
              <w:rPr>
                <w:spacing w:val="-3"/>
                <w:szCs w:val="24"/>
              </w:rPr>
              <w:t>T</w:t>
            </w:r>
            <w:r w:rsidR="004966B7" w:rsidRPr="004966B7">
              <w:rPr>
                <w:spacing w:val="-2"/>
                <w:szCs w:val="24"/>
              </w:rPr>
              <w:t>he</w:t>
            </w:r>
            <w:r w:rsidR="004966B7" w:rsidRPr="004966B7">
              <w:rPr>
                <w:spacing w:val="28"/>
                <w:szCs w:val="24"/>
              </w:rPr>
              <w:t xml:space="preserve"> </w:t>
            </w:r>
            <w:r w:rsidR="004966B7" w:rsidRPr="004966B7">
              <w:rPr>
                <w:spacing w:val="-1"/>
                <w:szCs w:val="24"/>
              </w:rPr>
              <w:t>a</w:t>
            </w:r>
            <w:r w:rsidR="004966B7" w:rsidRPr="004966B7">
              <w:rPr>
                <w:spacing w:val="-2"/>
                <w:szCs w:val="24"/>
              </w:rPr>
              <w:t>i</w:t>
            </w:r>
            <w:r w:rsidR="004966B7" w:rsidRPr="004966B7">
              <w:rPr>
                <w:spacing w:val="-1"/>
                <w:szCs w:val="24"/>
              </w:rPr>
              <w:t>m</w:t>
            </w:r>
            <w:r w:rsidR="004966B7" w:rsidRPr="004966B7">
              <w:rPr>
                <w:spacing w:val="22"/>
                <w:szCs w:val="24"/>
              </w:rPr>
              <w:t xml:space="preserve"> </w:t>
            </w:r>
            <w:r w:rsidR="004966B7" w:rsidRPr="004966B7">
              <w:rPr>
                <w:szCs w:val="24"/>
              </w:rPr>
              <w:t>is</w:t>
            </w:r>
            <w:r w:rsidR="004966B7" w:rsidRPr="004966B7">
              <w:rPr>
                <w:spacing w:val="25"/>
                <w:szCs w:val="24"/>
              </w:rPr>
              <w:t xml:space="preserve"> </w:t>
            </w:r>
            <w:r w:rsidR="004966B7" w:rsidRPr="004966B7">
              <w:rPr>
                <w:szCs w:val="24"/>
              </w:rPr>
              <w:t>to</w:t>
            </w:r>
            <w:r w:rsidR="004966B7" w:rsidRPr="004966B7">
              <w:rPr>
                <w:spacing w:val="22"/>
                <w:szCs w:val="24"/>
              </w:rPr>
              <w:t xml:space="preserve"> </w:t>
            </w:r>
            <w:r w:rsidR="004966B7" w:rsidRPr="004966B7">
              <w:rPr>
                <w:spacing w:val="-1"/>
                <w:szCs w:val="24"/>
              </w:rPr>
              <w:t>better</w:t>
            </w:r>
            <w:r w:rsidR="004966B7" w:rsidRPr="004966B7">
              <w:rPr>
                <w:spacing w:val="71"/>
                <w:w w:val="106"/>
                <w:szCs w:val="24"/>
              </w:rPr>
              <w:t xml:space="preserve"> </w:t>
            </w:r>
            <w:r w:rsidR="004966B7" w:rsidRPr="004966B7">
              <w:rPr>
                <w:spacing w:val="-2"/>
                <w:szCs w:val="24"/>
              </w:rPr>
              <w:t>i</w:t>
            </w:r>
            <w:r w:rsidR="004966B7" w:rsidRPr="004966B7">
              <w:rPr>
                <w:spacing w:val="-1"/>
                <w:szCs w:val="24"/>
              </w:rPr>
              <w:t>dent</w:t>
            </w:r>
            <w:r w:rsidR="004966B7" w:rsidRPr="004966B7">
              <w:rPr>
                <w:spacing w:val="-2"/>
                <w:szCs w:val="24"/>
              </w:rPr>
              <w:t>ify</w:t>
            </w:r>
            <w:r w:rsidR="004966B7" w:rsidRPr="004966B7">
              <w:rPr>
                <w:spacing w:val="39"/>
                <w:szCs w:val="24"/>
              </w:rPr>
              <w:t xml:space="preserve"> </w:t>
            </w:r>
            <w:r w:rsidR="004966B7" w:rsidRPr="004966B7">
              <w:rPr>
                <w:spacing w:val="-2"/>
                <w:szCs w:val="24"/>
              </w:rPr>
              <w:t>and</w:t>
            </w:r>
            <w:r w:rsidR="004966B7" w:rsidRPr="004966B7">
              <w:rPr>
                <w:spacing w:val="38"/>
                <w:szCs w:val="24"/>
              </w:rPr>
              <w:t xml:space="preserve"> </w:t>
            </w:r>
            <w:r w:rsidR="004966B7" w:rsidRPr="004966B7">
              <w:rPr>
                <w:spacing w:val="-1"/>
                <w:szCs w:val="24"/>
              </w:rPr>
              <w:t>understand</w:t>
            </w:r>
            <w:r w:rsidR="004966B7" w:rsidRPr="004966B7">
              <w:rPr>
                <w:spacing w:val="39"/>
                <w:szCs w:val="24"/>
              </w:rPr>
              <w:t xml:space="preserve"> </w:t>
            </w:r>
            <w:r w:rsidR="004966B7" w:rsidRPr="004966B7">
              <w:rPr>
                <w:szCs w:val="24"/>
              </w:rPr>
              <w:t>the</w:t>
            </w:r>
            <w:r w:rsidR="004966B7" w:rsidRPr="004966B7">
              <w:rPr>
                <w:spacing w:val="30"/>
                <w:szCs w:val="24"/>
              </w:rPr>
              <w:t xml:space="preserve"> </w:t>
            </w:r>
            <w:r w:rsidR="004966B7" w:rsidRPr="004966B7">
              <w:rPr>
                <w:szCs w:val="24"/>
              </w:rPr>
              <w:t>different</w:t>
            </w:r>
            <w:r w:rsidR="004966B7" w:rsidRPr="004966B7">
              <w:rPr>
                <w:spacing w:val="30"/>
                <w:szCs w:val="24"/>
              </w:rPr>
              <w:t xml:space="preserve"> </w:t>
            </w:r>
            <w:r w:rsidR="004966B7" w:rsidRPr="004966B7">
              <w:rPr>
                <w:szCs w:val="24"/>
              </w:rPr>
              <w:t>data</w:t>
            </w:r>
            <w:r w:rsidR="004966B7" w:rsidRPr="004966B7">
              <w:rPr>
                <w:spacing w:val="31"/>
                <w:szCs w:val="24"/>
              </w:rPr>
              <w:t xml:space="preserve"> </w:t>
            </w:r>
            <w:r w:rsidR="004966B7" w:rsidRPr="004966B7">
              <w:rPr>
                <w:spacing w:val="-2"/>
                <w:szCs w:val="24"/>
              </w:rPr>
              <w:t>c</w:t>
            </w:r>
            <w:r w:rsidR="004966B7" w:rsidRPr="004966B7">
              <w:rPr>
                <w:spacing w:val="-1"/>
                <w:szCs w:val="24"/>
              </w:rPr>
              <w:t>o</w:t>
            </w:r>
            <w:r w:rsidR="004966B7" w:rsidRPr="004966B7">
              <w:rPr>
                <w:spacing w:val="-2"/>
                <w:szCs w:val="24"/>
              </w:rPr>
              <w:t>ll</w:t>
            </w:r>
            <w:r w:rsidR="004966B7" w:rsidRPr="004966B7">
              <w:rPr>
                <w:spacing w:val="-1"/>
                <w:szCs w:val="24"/>
              </w:rPr>
              <w:t>e</w:t>
            </w:r>
            <w:r w:rsidR="004966B7" w:rsidRPr="004966B7">
              <w:rPr>
                <w:spacing w:val="-2"/>
                <w:szCs w:val="24"/>
              </w:rPr>
              <w:t>c</w:t>
            </w:r>
            <w:r w:rsidR="004966B7" w:rsidRPr="004966B7">
              <w:rPr>
                <w:spacing w:val="-1"/>
                <w:szCs w:val="24"/>
              </w:rPr>
              <w:t>t</w:t>
            </w:r>
            <w:r w:rsidR="004966B7" w:rsidRPr="004966B7">
              <w:rPr>
                <w:spacing w:val="-2"/>
                <w:szCs w:val="24"/>
              </w:rPr>
              <w:t>i</w:t>
            </w:r>
            <w:r w:rsidR="004966B7" w:rsidRPr="004966B7">
              <w:rPr>
                <w:spacing w:val="-1"/>
                <w:szCs w:val="24"/>
              </w:rPr>
              <w:t>on</w:t>
            </w:r>
            <w:r w:rsidR="004966B7" w:rsidRPr="004966B7">
              <w:rPr>
                <w:spacing w:val="32"/>
                <w:szCs w:val="24"/>
              </w:rPr>
              <w:t xml:space="preserve"> </w:t>
            </w:r>
            <w:r w:rsidR="004966B7" w:rsidRPr="004966B7">
              <w:rPr>
                <w:spacing w:val="-1"/>
                <w:szCs w:val="24"/>
              </w:rPr>
              <w:t>a</w:t>
            </w:r>
            <w:r w:rsidR="004966B7" w:rsidRPr="004966B7">
              <w:rPr>
                <w:spacing w:val="-2"/>
                <w:szCs w:val="24"/>
              </w:rPr>
              <w:t>c</w:t>
            </w:r>
            <w:r w:rsidR="004966B7" w:rsidRPr="004966B7">
              <w:rPr>
                <w:spacing w:val="-1"/>
                <w:szCs w:val="24"/>
              </w:rPr>
              <w:t>t</w:t>
            </w:r>
            <w:r w:rsidR="004966B7" w:rsidRPr="004966B7">
              <w:rPr>
                <w:spacing w:val="-2"/>
                <w:szCs w:val="24"/>
              </w:rPr>
              <w:t>ivi</w:t>
            </w:r>
            <w:r w:rsidR="004966B7" w:rsidRPr="004966B7">
              <w:rPr>
                <w:spacing w:val="-1"/>
                <w:szCs w:val="24"/>
              </w:rPr>
              <w:t>t</w:t>
            </w:r>
            <w:r w:rsidR="004966B7" w:rsidRPr="004966B7">
              <w:rPr>
                <w:spacing w:val="-2"/>
                <w:szCs w:val="24"/>
              </w:rPr>
              <w:t>i</w:t>
            </w:r>
            <w:r w:rsidR="004966B7" w:rsidRPr="004966B7">
              <w:rPr>
                <w:spacing w:val="-1"/>
                <w:szCs w:val="24"/>
              </w:rPr>
              <w:t>es</w:t>
            </w:r>
            <w:r w:rsidR="004966B7" w:rsidRPr="004966B7">
              <w:rPr>
                <w:spacing w:val="37"/>
                <w:szCs w:val="24"/>
              </w:rPr>
              <w:t xml:space="preserve"> </w:t>
            </w:r>
            <w:r w:rsidR="004966B7" w:rsidRPr="004966B7">
              <w:rPr>
                <w:spacing w:val="-2"/>
                <w:szCs w:val="24"/>
              </w:rPr>
              <w:t>and</w:t>
            </w:r>
            <w:r w:rsidR="004966B7" w:rsidRPr="004966B7">
              <w:rPr>
                <w:spacing w:val="35"/>
                <w:szCs w:val="24"/>
              </w:rPr>
              <w:t xml:space="preserve"> </w:t>
            </w:r>
            <w:r w:rsidR="004966B7" w:rsidRPr="004966B7">
              <w:rPr>
                <w:szCs w:val="24"/>
              </w:rPr>
              <w:t>the</w:t>
            </w:r>
            <w:r w:rsidR="004966B7" w:rsidRPr="004966B7">
              <w:rPr>
                <w:spacing w:val="31"/>
                <w:szCs w:val="24"/>
              </w:rPr>
              <w:t xml:space="preserve"> </w:t>
            </w:r>
            <w:r w:rsidR="004966B7" w:rsidRPr="004966B7">
              <w:rPr>
                <w:szCs w:val="24"/>
              </w:rPr>
              <w:t>related</w:t>
            </w:r>
            <w:r w:rsidR="004966B7" w:rsidRPr="004966B7">
              <w:rPr>
                <w:spacing w:val="29"/>
                <w:szCs w:val="24"/>
              </w:rPr>
              <w:t xml:space="preserve"> </w:t>
            </w:r>
            <w:r w:rsidR="004966B7" w:rsidRPr="004966B7">
              <w:rPr>
                <w:szCs w:val="24"/>
              </w:rPr>
              <w:t>uses</w:t>
            </w:r>
            <w:r w:rsidR="004966B7" w:rsidRPr="004966B7">
              <w:rPr>
                <w:spacing w:val="34"/>
                <w:szCs w:val="24"/>
              </w:rPr>
              <w:t xml:space="preserve"> </w:t>
            </w:r>
            <w:r w:rsidR="004966B7" w:rsidRPr="004966B7">
              <w:rPr>
                <w:szCs w:val="24"/>
              </w:rPr>
              <w:t>in</w:t>
            </w:r>
            <w:r w:rsidR="004966B7" w:rsidRPr="004966B7">
              <w:rPr>
                <w:spacing w:val="38"/>
                <w:szCs w:val="24"/>
              </w:rPr>
              <w:t xml:space="preserve"> </w:t>
            </w:r>
            <w:r w:rsidR="004966B7" w:rsidRPr="004966B7">
              <w:rPr>
                <w:spacing w:val="-1"/>
                <w:szCs w:val="24"/>
              </w:rPr>
              <w:t>order</w:t>
            </w:r>
            <w:r w:rsidR="004966B7" w:rsidRPr="004966B7">
              <w:rPr>
                <w:spacing w:val="34"/>
                <w:szCs w:val="24"/>
              </w:rPr>
              <w:t xml:space="preserve"> </w:t>
            </w:r>
            <w:r w:rsidR="004966B7" w:rsidRPr="004966B7">
              <w:rPr>
                <w:szCs w:val="24"/>
              </w:rPr>
              <w:t>to</w:t>
            </w:r>
            <w:r w:rsidR="004966B7" w:rsidRPr="004966B7">
              <w:rPr>
                <w:spacing w:val="28"/>
                <w:szCs w:val="24"/>
              </w:rPr>
              <w:t xml:space="preserve"> </w:t>
            </w:r>
            <w:r w:rsidR="004966B7" w:rsidRPr="004966B7">
              <w:rPr>
                <w:szCs w:val="24"/>
              </w:rPr>
              <w:t>share</w:t>
            </w:r>
            <w:r w:rsidR="004966B7" w:rsidRPr="004966B7">
              <w:rPr>
                <w:spacing w:val="31"/>
                <w:szCs w:val="24"/>
              </w:rPr>
              <w:t xml:space="preserve"> </w:t>
            </w:r>
            <w:r w:rsidR="004966B7" w:rsidRPr="004966B7">
              <w:rPr>
                <w:szCs w:val="24"/>
              </w:rPr>
              <w:t>them</w:t>
            </w:r>
            <w:r w:rsidR="004966B7">
              <w:rPr>
                <w:spacing w:val="75"/>
                <w:w w:val="104"/>
                <w:szCs w:val="24"/>
              </w:rPr>
              <w:t xml:space="preserve"> </w:t>
            </w:r>
            <w:r w:rsidR="004966B7" w:rsidRPr="004966B7">
              <w:rPr>
                <w:spacing w:val="-1"/>
                <w:szCs w:val="24"/>
              </w:rPr>
              <w:t>and</w:t>
            </w:r>
            <w:r w:rsidR="004966B7" w:rsidRPr="004966B7">
              <w:rPr>
                <w:spacing w:val="5"/>
                <w:szCs w:val="24"/>
              </w:rPr>
              <w:t xml:space="preserve"> </w:t>
            </w:r>
            <w:r w:rsidR="004966B7" w:rsidRPr="004966B7">
              <w:rPr>
                <w:spacing w:val="-1"/>
                <w:szCs w:val="24"/>
              </w:rPr>
              <w:t>produ</w:t>
            </w:r>
            <w:r w:rsidR="004966B7" w:rsidRPr="004966B7">
              <w:rPr>
                <w:spacing w:val="-2"/>
                <w:szCs w:val="24"/>
              </w:rPr>
              <w:t>c</w:t>
            </w:r>
            <w:r w:rsidR="004966B7" w:rsidRPr="004966B7">
              <w:rPr>
                <w:spacing w:val="-1"/>
                <w:szCs w:val="24"/>
              </w:rPr>
              <w:t>e</w:t>
            </w:r>
            <w:r w:rsidR="004966B7" w:rsidRPr="004966B7">
              <w:rPr>
                <w:spacing w:val="4"/>
                <w:szCs w:val="24"/>
              </w:rPr>
              <w:t xml:space="preserve"> </w:t>
            </w:r>
            <w:r w:rsidR="004966B7" w:rsidRPr="004966B7">
              <w:rPr>
                <w:spacing w:val="-1"/>
                <w:szCs w:val="24"/>
              </w:rPr>
              <w:t>s</w:t>
            </w:r>
            <w:r w:rsidR="004966B7" w:rsidRPr="004966B7">
              <w:rPr>
                <w:spacing w:val="-2"/>
                <w:szCs w:val="24"/>
              </w:rPr>
              <w:t>y</w:t>
            </w:r>
            <w:r w:rsidR="004966B7" w:rsidRPr="004966B7">
              <w:rPr>
                <w:spacing w:val="-1"/>
                <w:szCs w:val="24"/>
              </w:rPr>
              <w:t>ner</w:t>
            </w:r>
            <w:r w:rsidR="004966B7" w:rsidRPr="004966B7">
              <w:rPr>
                <w:spacing w:val="-2"/>
                <w:szCs w:val="24"/>
              </w:rPr>
              <w:t>gi</w:t>
            </w:r>
            <w:r w:rsidR="004966B7" w:rsidRPr="004966B7">
              <w:rPr>
                <w:spacing w:val="-1"/>
                <w:szCs w:val="24"/>
              </w:rPr>
              <w:t>es</w:t>
            </w:r>
            <w:r w:rsidR="004966B7" w:rsidRPr="004966B7">
              <w:rPr>
                <w:spacing w:val="9"/>
                <w:szCs w:val="24"/>
              </w:rPr>
              <w:t xml:space="preserve"> </w:t>
            </w:r>
            <w:r w:rsidR="004966B7" w:rsidRPr="004966B7">
              <w:rPr>
                <w:spacing w:val="-1"/>
                <w:szCs w:val="24"/>
              </w:rPr>
              <w:t>pro</w:t>
            </w:r>
            <w:r w:rsidR="004966B7" w:rsidRPr="004966B7">
              <w:rPr>
                <w:spacing w:val="-2"/>
                <w:szCs w:val="24"/>
              </w:rPr>
              <w:t>vi</w:t>
            </w:r>
            <w:r w:rsidR="004966B7" w:rsidRPr="004966B7">
              <w:rPr>
                <w:spacing w:val="-1"/>
                <w:szCs w:val="24"/>
              </w:rPr>
              <w:t>d</w:t>
            </w:r>
            <w:r w:rsidR="004966B7" w:rsidRPr="004966B7">
              <w:rPr>
                <w:spacing w:val="-2"/>
                <w:szCs w:val="24"/>
              </w:rPr>
              <w:t>i</w:t>
            </w:r>
            <w:r w:rsidR="004966B7" w:rsidRPr="004966B7">
              <w:rPr>
                <w:spacing w:val="-1"/>
                <w:szCs w:val="24"/>
              </w:rPr>
              <w:t>n</w:t>
            </w:r>
            <w:r w:rsidR="004966B7" w:rsidRPr="004966B7">
              <w:rPr>
                <w:spacing w:val="-2"/>
                <w:szCs w:val="24"/>
              </w:rPr>
              <w:t>g</w:t>
            </w:r>
            <w:r w:rsidR="004966B7" w:rsidRPr="004966B7">
              <w:rPr>
                <w:spacing w:val="7"/>
                <w:szCs w:val="24"/>
              </w:rPr>
              <w:t xml:space="preserve"> </w:t>
            </w:r>
            <w:r w:rsidR="004966B7" w:rsidRPr="004966B7">
              <w:rPr>
                <w:spacing w:val="-2"/>
                <w:szCs w:val="24"/>
              </w:rPr>
              <w:t>v</w:t>
            </w:r>
            <w:r w:rsidR="004966B7" w:rsidRPr="004966B7">
              <w:rPr>
                <w:spacing w:val="-1"/>
                <w:szCs w:val="24"/>
              </w:rPr>
              <w:t>a</w:t>
            </w:r>
            <w:r w:rsidR="004966B7" w:rsidRPr="004966B7">
              <w:rPr>
                <w:spacing w:val="-2"/>
                <w:szCs w:val="24"/>
              </w:rPr>
              <w:t>l</w:t>
            </w:r>
            <w:r w:rsidR="004966B7" w:rsidRPr="004966B7">
              <w:rPr>
                <w:spacing w:val="-1"/>
                <w:szCs w:val="24"/>
              </w:rPr>
              <w:t>ue</w:t>
            </w:r>
            <w:r w:rsidR="004966B7" w:rsidRPr="004966B7">
              <w:rPr>
                <w:spacing w:val="6"/>
                <w:szCs w:val="24"/>
              </w:rPr>
              <w:t xml:space="preserve"> </w:t>
            </w:r>
            <w:r w:rsidR="004966B7" w:rsidRPr="004966B7">
              <w:rPr>
                <w:spacing w:val="-1"/>
                <w:szCs w:val="24"/>
              </w:rPr>
              <w:t>added</w:t>
            </w:r>
            <w:r w:rsidR="004966B7" w:rsidRPr="004966B7">
              <w:rPr>
                <w:spacing w:val="6"/>
                <w:szCs w:val="24"/>
              </w:rPr>
              <w:t xml:space="preserve"> </w:t>
            </w:r>
            <w:r w:rsidR="004966B7" w:rsidRPr="004966B7">
              <w:rPr>
                <w:szCs w:val="24"/>
              </w:rPr>
              <w:t>for</w:t>
            </w:r>
            <w:r w:rsidR="004966B7" w:rsidRPr="004966B7">
              <w:rPr>
                <w:spacing w:val="9"/>
                <w:szCs w:val="24"/>
              </w:rPr>
              <w:t xml:space="preserve"> </w:t>
            </w:r>
            <w:r w:rsidR="004966B7" w:rsidRPr="004966B7">
              <w:rPr>
                <w:spacing w:val="-1"/>
                <w:szCs w:val="24"/>
              </w:rPr>
              <w:t>a</w:t>
            </w:r>
            <w:r w:rsidR="004966B7" w:rsidRPr="004966B7">
              <w:rPr>
                <w:spacing w:val="-2"/>
                <w:szCs w:val="24"/>
              </w:rPr>
              <w:t>ll</w:t>
            </w:r>
            <w:r w:rsidR="004966B7" w:rsidRPr="004966B7">
              <w:rPr>
                <w:spacing w:val="7"/>
                <w:szCs w:val="24"/>
              </w:rPr>
              <w:t xml:space="preserve"> </w:t>
            </w:r>
            <w:r w:rsidR="004966B7" w:rsidRPr="004966B7">
              <w:rPr>
                <w:spacing w:val="-1"/>
                <w:szCs w:val="24"/>
              </w:rPr>
              <w:t>sta</w:t>
            </w:r>
            <w:r w:rsidR="004966B7" w:rsidRPr="004966B7">
              <w:rPr>
                <w:spacing w:val="-2"/>
                <w:szCs w:val="24"/>
              </w:rPr>
              <w:t>k</w:t>
            </w:r>
            <w:r w:rsidR="004966B7" w:rsidRPr="004966B7">
              <w:rPr>
                <w:spacing w:val="-1"/>
                <w:szCs w:val="24"/>
              </w:rPr>
              <w:t>eho</w:t>
            </w:r>
            <w:r w:rsidR="004966B7" w:rsidRPr="004966B7">
              <w:rPr>
                <w:spacing w:val="-2"/>
                <w:szCs w:val="24"/>
              </w:rPr>
              <w:t>l</w:t>
            </w:r>
            <w:r w:rsidR="004966B7" w:rsidRPr="004966B7">
              <w:rPr>
                <w:spacing w:val="-1"/>
                <w:szCs w:val="24"/>
              </w:rPr>
              <w:t>ders</w:t>
            </w:r>
            <w:r w:rsidR="004966B7" w:rsidRPr="004966B7">
              <w:rPr>
                <w:spacing w:val="6"/>
                <w:szCs w:val="24"/>
              </w:rPr>
              <w:t xml:space="preserve"> </w:t>
            </w:r>
            <w:r w:rsidR="004966B7" w:rsidRPr="004966B7">
              <w:rPr>
                <w:szCs w:val="24"/>
              </w:rPr>
              <w:t>involved.</w:t>
            </w:r>
            <w:r w:rsidR="004966B7" w:rsidRPr="004966B7">
              <w:rPr>
                <w:spacing w:val="8"/>
                <w:szCs w:val="24"/>
              </w:rPr>
              <w:t xml:space="preserve"> </w:t>
            </w:r>
            <w:r w:rsidR="004966B7" w:rsidRPr="004966B7">
              <w:rPr>
                <w:spacing w:val="-2"/>
                <w:szCs w:val="24"/>
              </w:rPr>
              <w:t>LODE</w:t>
            </w:r>
            <w:r w:rsidR="004966B7" w:rsidRPr="004966B7">
              <w:rPr>
                <w:spacing w:val="7"/>
                <w:szCs w:val="24"/>
              </w:rPr>
              <w:t xml:space="preserve"> </w:t>
            </w:r>
            <w:r w:rsidR="004966B7" w:rsidRPr="004966B7">
              <w:rPr>
                <w:spacing w:val="-1"/>
                <w:szCs w:val="24"/>
              </w:rPr>
              <w:t>w</w:t>
            </w:r>
            <w:r w:rsidR="004966B7" w:rsidRPr="004966B7">
              <w:rPr>
                <w:spacing w:val="-2"/>
                <w:szCs w:val="24"/>
              </w:rPr>
              <w:t>ill</w:t>
            </w:r>
            <w:r w:rsidR="004966B7" w:rsidRPr="004966B7">
              <w:rPr>
                <w:spacing w:val="9"/>
                <w:szCs w:val="24"/>
              </w:rPr>
              <w:t xml:space="preserve"> </w:t>
            </w:r>
            <w:r w:rsidR="004966B7" w:rsidRPr="004966B7">
              <w:rPr>
                <w:szCs w:val="24"/>
              </w:rPr>
              <w:t>use</w:t>
            </w:r>
            <w:r w:rsidR="004966B7" w:rsidRPr="004966B7">
              <w:rPr>
                <w:spacing w:val="2"/>
                <w:szCs w:val="24"/>
              </w:rPr>
              <w:t xml:space="preserve"> </w:t>
            </w:r>
            <w:r w:rsidR="004966B7" w:rsidRPr="004966B7">
              <w:rPr>
                <w:szCs w:val="24"/>
              </w:rPr>
              <w:t>a</w:t>
            </w:r>
            <w:r w:rsidR="004966B7" w:rsidRPr="004966B7">
              <w:rPr>
                <w:spacing w:val="4"/>
                <w:szCs w:val="24"/>
              </w:rPr>
              <w:t xml:space="preserve"> </w:t>
            </w:r>
            <w:r w:rsidR="004966B7" w:rsidRPr="004966B7">
              <w:rPr>
                <w:spacing w:val="-2"/>
                <w:szCs w:val="24"/>
              </w:rPr>
              <w:t>cyclic</w:t>
            </w:r>
            <w:r w:rsidR="004966B7" w:rsidRPr="004966B7">
              <w:rPr>
                <w:spacing w:val="-1"/>
                <w:szCs w:val="24"/>
              </w:rPr>
              <w:t>a</w:t>
            </w:r>
            <w:r w:rsidR="004966B7" w:rsidRPr="004966B7">
              <w:rPr>
                <w:spacing w:val="-2"/>
                <w:szCs w:val="24"/>
              </w:rPr>
              <w:t>l</w:t>
            </w:r>
            <w:r w:rsidR="004966B7" w:rsidRPr="004966B7">
              <w:rPr>
                <w:spacing w:val="8"/>
                <w:szCs w:val="24"/>
              </w:rPr>
              <w:t xml:space="preserve"> </w:t>
            </w:r>
            <w:r w:rsidR="004966B7" w:rsidRPr="004966B7">
              <w:rPr>
                <w:spacing w:val="-1"/>
                <w:szCs w:val="24"/>
              </w:rPr>
              <w:t>and</w:t>
            </w:r>
            <w:r w:rsidR="004966B7" w:rsidRPr="004966B7">
              <w:rPr>
                <w:spacing w:val="111"/>
                <w:w w:val="106"/>
                <w:szCs w:val="24"/>
              </w:rPr>
              <w:t xml:space="preserve"> </w:t>
            </w:r>
            <w:r w:rsidR="004966B7" w:rsidRPr="004966B7">
              <w:rPr>
                <w:spacing w:val="-1"/>
                <w:szCs w:val="24"/>
              </w:rPr>
              <w:t>adapt</w:t>
            </w:r>
            <w:r w:rsidR="004966B7" w:rsidRPr="004966B7">
              <w:rPr>
                <w:spacing w:val="-2"/>
                <w:szCs w:val="24"/>
              </w:rPr>
              <w:t>iv</w:t>
            </w:r>
            <w:r w:rsidR="004966B7" w:rsidRPr="004966B7">
              <w:rPr>
                <w:spacing w:val="-1"/>
                <w:szCs w:val="24"/>
              </w:rPr>
              <w:t>e</w:t>
            </w:r>
            <w:r w:rsidR="004966B7" w:rsidRPr="004966B7">
              <w:rPr>
                <w:spacing w:val="14"/>
                <w:szCs w:val="24"/>
              </w:rPr>
              <w:t xml:space="preserve"> </w:t>
            </w:r>
            <w:r w:rsidR="004966B7" w:rsidRPr="004966B7">
              <w:rPr>
                <w:spacing w:val="-1"/>
                <w:szCs w:val="24"/>
              </w:rPr>
              <w:t>approa</w:t>
            </w:r>
            <w:r w:rsidR="004966B7" w:rsidRPr="004966B7">
              <w:rPr>
                <w:spacing w:val="-2"/>
                <w:szCs w:val="24"/>
              </w:rPr>
              <w:t>c</w:t>
            </w:r>
            <w:r w:rsidR="004966B7" w:rsidRPr="004966B7">
              <w:rPr>
                <w:spacing w:val="-1"/>
                <w:szCs w:val="24"/>
              </w:rPr>
              <w:t>h</w:t>
            </w:r>
            <w:r w:rsidR="004966B7" w:rsidRPr="004966B7">
              <w:rPr>
                <w:spacing w:val="16"/>
                <w:szCs w:val="24"/>
              </w:rPr>
              <w:t xml:space="preserve"> </w:t>
            </w:r>
            <w:r w:rsidR="004966B7" w:rsidRPr="004966B7">
              <w:rPr>
                <w:szCs w:val="24"/>
              </w:rPr>
              <w:t>to</w:t>
            </w:r>
            <w:r w:rsidR="004966B7" w:rsidRPr="004966B7">
              <w:rPr>
                <w:spacing w:val="10"/>
                <w:szCs w:val="24"/>
              </w:rPr>
              <w:t xml:space="preserve"> </w:t>
            </w:r>
            <w:r w:rsidR="004966B7" w:rsidRPr="004966B7">
              <w:rPr>
                <w:szCs w:val="24"/>
              </w:rPr>
              <w:t>learning</w:t>
            </w:r>
            <w:r w:rsidR="004966B7" w:rsidRPr="004966B7">
              <w:rPr>
                <w:spacing w:val="13"/>
                <w:szCs w:val="24"/>
              </w:rPr>
              <w:t xml:space="preserve"> </w:t>
            </w:r>
            <w:r w:rsidR="004966B7" w:rsidRPr="004966B7">
              <w:rPr>
                <w:szCs w:val="24"/>
              </w:rPr>
              <w:t>from</w:t>
            </w:r>
            <w:r w:rsidR="004966B7" w:rsidRPr="004966B7">
              <w:rPr>
                <w:spacing w:val="15"/>
                <w:szCs w:val="24"/>
              </w:rPr>
              <w:t xml:space="preserve"> </w:t>
            </w:r>
            <w:r w:rsidR="004966B7" w:rsidRPr="004966B7">
              <w:rPr>
                <w:szCs w:val="24"/>
              </w:rPr>
              <w:t>past</w:t>
            </w:r>
            <w:r w:rsidR="004966B7" w:rsidRPr="004966B7">
              <w:rPr>
                <w:spacing w:val="13"/>
                <w:szCs w:val="24"/>
              </w:rPr>
              <w:t xml:space="preserve"> </w:t>
            </w:r>
            <w:r w:rsidR="004966B7" w:rsidRPr="004966B7">
              <w:rPr>
                <w:spacing w:val="-1"/>
                <w:szCs w:val="24"/>
              </w:rPr>
              <w:t>e</w:t>
            </w:r>
            <w:r w:rsidR="004966B7" w:rsidRPr="004966B7">
              <w:rPr>
                <w:spacing w:val="-2"/>
                <w:szCs w:val="24"/>
              </w:rPr>
              <w:t>v</w:t>
            </w:r>
            <w:r w:rsidR="004966B7" w:rsidRPr="004966B7">
              <w:rPr>
                <w:spacing w:val="-1"/>
                <w:szCs w:val="24"/>
              </w:rPr>
              <w:t>ents</w:t>
            </w:r>
            <w:r w:rsidR="004966B7" w:rsidRPr="004966B7">
              <w:rPr>
                <w:spacing w:val="20"/>
                <w:szCs w:val="24"/>
              </w:rPr>
              <w:t xml:space="preserve"> </w:t>
            </w:r>
            <w:r w:rsidR="004966B7" w:rsidRPr="004966B7">
              <w:rPr>
                <w:szCs w:val="24"/>
              </w:rPr>
              <w:t>to</w:t>
            </w:r>
            <w:r w:rsidR="004966B7" w:rsidRPr="004966B7">
              <w:rPr>
                <w:spacing w:val="12"/>
                <w:szCs w:val="24"/>
              </w:rPr>
              <w:t xml:space="preserve"> </w:t>
            </w:r>
            <w:r w:rsidR="004966B7" w:rsidRPr="004966B7">
              <w:rPr>
                <w:spacing w:val="-1"/>
                <w:szCs w:val="24"/>
              </w:rPr>
              <w:t>pre</w:t>
            </w:r>
            <w:r w:rsidR="004966B7" w:rsidRPr="004966B7">
              <w:rPr>
                <w:spacing w:val="-2"/>
                <w:szCs w:val="24"/>
              </w:rPr>
              <w:t>v</w:t>
            </w:r>
            <w:r w:rsidR="004966B7" w:rsidRPr="004966B7">
              <w:rPr>
                <w:spacing w:val="-1"/>
                <w:szCs w:val="24"/>
              </w:rPr>
              <w:t>ent</w:t>
            </w:r>
            <w:r w:rsidR="004966B7" w:rsidRPr="004966B7">
              <w:rPr>
                <w:spacing w:val="14"/>
                <w:szCs w:val="24"/>
              </w:rPr>
              <w:t xml:space="preserve"> </w:t>
            </w:r>
            <w:r w:rsidR="004966B7" w:rsidRPr="004966B7">
              <w:rPr>
                <w:spacing w:val="-2"/>
                <w:szCs w:val="24"/>
              </w:rPr>
              <w:t>f</w:t>
            </w:r>
            <w:r w:rsidR="004966B7" w:rsidRPr="004966B7">
              <w:rPr>
                <w:spacing w:val="-1"/>
                <w:szCs w:val="24"/>
              </w:rPr>
              <w:t>uture</w:t>
            </w:r>
            <w:r w:rsidR="004966B7" w:rsidRPr="004966B7">
              <w:rPr>
                <w:spacing w:val="12"/>
                <w:szCs w:val="24"/>
              </w:rPr>
              <w:t xml:space="preserve"> </w:t>
            </w:r>
            <w:r w:rsidR="004966B7" w:rsidRPr="004966B7">
              <w:rPr>
                <w:szCs w:val="24"/>
              </w:rPr>
              <w:t>risks.</w:t>
            </w:r>
            <w:r w:rsidR="004966B7" w:rsidRPr="004966B7">
              <w:rPr>
                <w:noProof/>
                <w:szCs w:val="24"/>
              </w:rPr>
              <w:t xml:space="preserve"> </w:t>
            </w:r>
            <w:r w:rsidRPr="004966B7">
              <w:rPr>
                <w:noProof/>
                <w:szCs w:val="24"/>
              </w:rPr>
              <w:t>The</w:t>
            </w:r>
            <w:r>
              <w:rPr>
                <w:noProof/>
              </w:rPr>
              <w:t xml:space="preserve"> project will develop an inclusive damage and loss data model, which will result in an information infrastructure for recording damage from multiple sectors at relevant spatial and temporal scales. The project will show how such an information infrastructure supports a variety of analytical applications, such as </w:t>
            </w:r>
          </w:p>
          <w:p w:rsidR="004966B7" w:rsidRDefault="0040532D" w:rsidP="004966B7">
            <w:pPr>
              <w:spacing w:after="0"/>
              <w:ind w:left="720"/>
              <w:rPr>
                <w:noProof/>
              </w:rPr>
            </w:pPr>
            <w:r>
              <w:rPr>
                <w:noProof/>
              </w:rPr>
              <w:t xml:space="preserve">i.) the identification of post-disaster needs and compensation requests; </w:t>
            </w:r>
          </w:p>
          <w:p w:rsidR="004966B7" w:rsidRDefault="0040532D" w:rsidP="004966B7">
            <w:pPr>
              <w:spacing w:after="0"/>
              <w:ind w:left="720"/>
              <w:rPr>
                <w:noProof/>
              </w:rPr>
            </w:pPr>
            <w:r>
              <w:rPr>
                <w:noProof/>
              </w:rPr>
              <w:t xml:space="preserve">ii.) forensic investigation of the damages and losses to improve recovery and reconstruction plans; </w:t>
            </w:r>
          </w:p>
          <w:p w:rsidR="004966B7" w:rsidRDefault="0040532D" w:rsidP="004966B7">
            <w:pPr>
              <w:spacing w:after="0"/>
              <w:ind w:left="720"/>
              <w:rPr>
                <w:noProof/>
              </w:rPr>
            </w:pPr>
            <w:r>
              <w:rPr>
                <w:noProof/>
              </w:rPr>
              <w:t>iii.</w:t>
            </w:r>
            <w:r w:rsidR="004966B7">
              <w:rPr>
                <w:noProof/>
              </w:rPr>
              <w:t>)</w:t>
            </w:r>
            <w:r>
              <w:rPr>
                <w:noProof/>
              </w:rPr>
              <w:t xml:space="preserve"> accounting at different levels including for Sendai. </w:t>
            </w:r>
          </w:p>
          <w:p w:rsidR="0040532D" w:rsidRDefault="0040532D" w:rsidP="00B95001">
            <w:pPr>
              <w:spacing w:after="0"/>
              <w:ind w:left="720"/>
              <w:rPr>
                <w:noProof/>
              </w:rPr>
            </w:pPr>
            <w:r>
              <w:rPr>
                <w:noProof/>
              </w:rPr>
              <w:t xml:space="preserve">The project will show how knowledge acquired from analysing a real event can improve risk models particularly in terms of indirect damage, which is necessary for developing science-based national risk assessments as required by the EU </w:t>
            </w:r>
            <w:r w:rsidR="00B95001">
              <w:rPr>
                <w:noProof/>
              </w:rPr>
              <w:t>Civil Protection</w:t>
            </w:r>
            <w:bookmarkStart w:id="0" w:name="_GoBack"/>
            <w:bookmarkEnd w:id="0"/>
            <w:r>
              <w:rPr>
                <w:noProof/>
              </w:rPr>
              <w:t xml:space="preserve"> Mechanism and by national legislation.</w:t>
            </w:r>
          </w:p>
        </w:tc>
      </w:tr>
    </w:tbl>
    <w:p w:rsidR="0040532D" w:rsidRDefault="0040532D" w:rsidP="0040532D">
      <w:pPr>
        <w:spacing w:after="0"/>
      </w:pPr>
    </w:p>
    <w:tbl>
      <w:tblPr>
        <w:tblStyle w:val="TableGrid"/>
        <w:tblW w:w="0" w:type="auto"/>
        <w:tblLook w:val="04A0" w:firstRow="1" w:lastRow="0" w:firstColumn="1" w:lastColumn="0" w:noHBand="0" w:noVBand="1"/>
      </w:tblPr>
      <w:tblGrid>
        <w:gridCol w:w="15012"/>
      </w:tblGrid>
      <w:tr w:rsidR="0040532D" w:rsidTr="006C6472">
        <w:tc>
          <w:tcPr>
            <w:tcW w:w="15014" w:type="dxa"/>
          </w:tcPr>
          <w:p w:rsidR="0040532D" w:rsidRDefault="0040532D" w:rsidP="00D955CB">
            <w:pPr>
              <w:spacing w:before="120" w:after="120"/>
            </w:pPr>
            <w:r>
              <w:t xml:space="preserve">Project website: </w:t>
            </w:r>
            <w:r w:rsidR="00D955CB">
              <w:tab/>
            </w:r>
            <w:hyperlink r:id="rId10" w:history="1">
              <w:r w:rsidR="00D955CB" w:rsidRPr="005118A4">
                <w:rPr>
                  <w:rStyle w:val="Hyperlink"/>
                </w:rPr>
                <w:t>www.lodeproject.polimi.it</w:t>
              </w:r>
            </w:hyperlink>
            <w:r w:rsidR="00D955CB">
              <w:t xml:space="preserve"> </w:t>
            </w:r>
          </w:p>
        </w:tc>
      </w:tr>
    </w:tbl>
    <w:p w:rsidR="0040532D" w:rsidRDefault="0040532D" w:rsidP="0040532D">
      <w:pPr>
        <w:spacing w:after="0"/>
      </w:pPr>
    </w:p>
    <w:p w:rsidR="0040532D" w:rsidRPr="00CB457C" w:rsidRDefault="0040532D" w:rsidP="0040532D">
      <w:pPr>
        <w:spacing w:before="120" w:after="120"/>
        <w:rPr>
          <w:b/>
        </w:rPr>
      </w:pPr>
      <w:r w:rsidRPr="00CB457C">
        <w:rPr>
          <w:b/>
        </w:rPr>
        <w:lastRenderedPageBreak/>
        <w:t xml:space="preserve">Coordinator: </w:t>
      </w:r>
      <w:r w:rsidRPr="006729BA">
        <w:rPr>
          <w:b/>
          <w:noProof/>
        </w:rPr>
        <w:t>POLITECNICO DI MILANO</w:t>
      </w:r>
    </w:p>
    <w:p w:rsidR="0040532D" w:rsidRDefault="0040532D" w:rsidP="0040532D">
      <w:pPr>
        <w:spacing w:before="120" w:after="120"/>
        <w:ind w:left="720"/>
      </w:pPr>
      <w:r>
        <w:t>Address: PIAZZA LEONARDO DA VINCI 32 000, 20133, MILANO (IT)</w:t>
      </w:r>
    </w:p>
    <w:p w:rsidR="0040532D" w:rsidRDefault="0040532D" w:rsidP="0040532D">
      <w:pPr>
        <w:spacing w:before="120" w:after="120"/>
        <w:ind w:left="720"/>
      </w:pPr>
      <w:r>
        <w:t xml:space="preserve">Website: </w:t>
      </w:r>
      <w:r w:rsidRPr="00725573">
        <w:t>www.polimi.it</w:t>
      </w:r>
    </w:p>
    <w:p w:rsidR="0040532D" w:rsidRPr="00CB457C" w:rsidRDefault="0040532D" w:rsidP="0040532D">
      <w:pPr>
        <w:spacing w:after="0"/>
      </w:pPr>
    </w:p>
    <w:tbl>
      <w:tblPr>
        <w:tblStyle w:val="TableGrid"/>
        <w:tblW w:w="0" w:type="auto"/>
        <w:tblLook w:val="04A0" w:firstRow="1" w:lastRow="0" w:firstColumn="1" w:lastColumn="0" w:noHBand="0" w:noVBand="1"/>
      </w:tblPr>
      <w:tblGrid>
        <w:gridCol w:w="6628"/>
        <w:gridCol w:w="1276"/>
        <w:gridCol w:w="7108"/>
      </w:tblGrid>
      <w:tr w:rsidR="0040532D" w:rsidRPr="009400E5" w:rsidTr="006C6472">
        <w:tc>
          <w:tcPr>
            <w:tcW w:w="6629" w:type="dxa"/>
            <w:vAlign w:val="center"/>
          </w:tcPr>
          <w:p w:rsidR="0040532D" w:rsidRPr="009400E5" w:rsidRDefault="0040532D" w:rsidP="006C6472">
            <w:pPr>
              <w:spacing w:before="120" w:after="120"/>
              <w:jc w:val="left"/>
              <w:rPr>
                <w:szCs w:val="24"/>
              </w:rPr>
            </w:pPr>
            <w:r w:rsidRPr="009400E5">
              <w:rPr>
                <w:b/>
                <w:szCs w:val="24"/>
              </w:rPr>
              <w:t>Partners</w:t>
            </w:r>
            <w:r w:rsidRPr="009400E5">
              <w:rPr>
                <w:szCs w:val="24"/>
              </w:rPr>
              <w:t>:</w:t>
            </w:r>
          </w:p>
        </w:tc>
        <w:tc>
          <w:tcPr>
            <w:tcW w:w="1276" w:type="dxa"/>
            <w:vAlign w:val="center"/>
          </w:tcPr>
          <w:p w:rsidR="0040532D" w:rsidRPr="009400E5" w:rsidRDefault="0040532D" w:rsidP="006C6472">
            <w:pPr>
              <w:spacing w:before="120" w:after="120"/>
              <w:jc w:val="center"/>
              <w:rPr>
                <w:szCs w:val="24"/>
              </w:rPr>
            </w:pPr>
            <w:r w:rsidRPr="009400E5">
              <w:rPr>
                <w:szCs w:val="24"/>
              </w:rPr>
              <w:t>Country</w:t>
            </w:r>
          </w:p>
        </w:tc>
        <w:tc>
          <w:tcPr>
            <w:tcW w:w="7109" w:type="dxa"/>
            <w:vAlign w:val="center"/>
          </w:tcPr>
          <w:p w:rsidR="0040532D" w:rsidRPr="009400E5" w:rsidRDefault="0040532D" w:rsidP="006C6472">
            <w:pPr>
              <w:spacing w:before="120" w:after="120"/>
              <w:jc w:val="center"/>
              <w:rPr>
                <w:szCs w:val="24"/>
              </w:rPr>
            </w:pPr>
            <w:r w:rsidRPr="009400E5">
              <w:rPr>
                <w:szCs w:val="24"/>
              </w:rPr>
              <w:t>Website</w:t>
            </w:r>
          </w:p>
        </w:tc>
      </w:tr>
      <w:tr w:rsidR="0040532D" w:rsidRPr="009400E5" w:rsidTr="006C6472">
        <w:trPr>
          <w:trHeight w:val="393"/>
        </w:trPr>
        <w:tc>
          <w:tcPr>
            <w:tcW w:w="6629" w:type="dxa"/>
            <w:noWrap/>
            <w:vAlign w:val="center"/>
            <w:hideMark/>
          </w:tcPr>
          <w:p w:rsidR="0040532D" w:rsidRPr="009400E5" w:rsidRDefault="0040532D" w:rsidP="006C6472">
            <w:pPr>
              <w:spacing w:after="0"/>
              <w:jc w:val="left"/>
              <w:rPr>
                <w:color w:val="333333"/>
                <w:szCs w:val="24"/>
                <w:lang w:val="fr-BE"/>
              </w:rPr>
            </w:pPr>
            <w:proofErr w:type="spellStart"/>
            <w:r w:rsidRPr="009400E5">
              <w:rPr>
                <w:color w:val="333333"/>
                <w:szCs w:val="24"/>
                <w:lang w:val="fr-BE"/>
              </w:rPr>
              <w:t>Departament</w:t>
            </w:r>
            <w:proofErr w:type="spellEnd"/>
            <w:r w:rsidRPr="009400E5">
              <w:rPr>
                <w:color w:val="333333"/>
                <w:szCs w:val="24"/>
                <w:lang w:val="fr-BE"/>
              </w:rPr>
              <w:t xml:space="preserve"> d'</w:t>
            </w:r>
            <w:proofErr w:type="spellStart"/>
            <w:r w:rsidRPr="009400E5">
              <w:rPr>
                <w:color w:val="333333"/>
                <w:szCs w:val="24"/>
                <w:lang w:val="fr-BE"/>
              </w:rPr>
              <w:t>Interior</w:t>
            </w:r>
            <w:proofErr w:type="spellEnd"/>
            <w:r w:rsidRPr="009400E5">
              <w:rPr>
                <w:color w:val="333333"/>
                <w:szCs w:val="24"/>
                <w:lang w:val="fr-BE"/>
              </w:rPr>
              <w:t xml:space="preserve"> - </w:t>
            </w:r>
            <w:proofErr w:type="spellStart"/>
            <w:r w:rsidRPr="009400E5">
              <w:rPr>
                <w:color w:val="333333"/>
                <w:szCs w:val="24"/>
                <w:lang w:val="fr-BE"/>
              </w:rPr>
              <w:t>Generalitat</w:t>
            </w:r>
            <w:proofErr w:type="spellEnd"/>
            <w:r w:rsidRPr="009400E5">
              <w:rPr>
                <w:color w:val="333333"/>
                <w:szCs w:val="24"/>
                <w:lang w:val="fr-BE"/>
              </w:rPr>
              <w:t xml:space="preserve"> de </w:t>
            </w:r>
            <w:proofErr w:type="spellStart"/>
            <w:r w:rsidRPr="009400E5">
              <w:rPr>
                <w:color w:val="333333"/>
                <w:szCs w:val="24"/>
                <w:lang w:val="fr-BE"/>
              </w:rPr>
              <w:t>Catalunya</w:t>
            </w:r>
            <w:proofErr w:type="spellEnd"/>
          </w:p>
        </w:tc>
        <w:tc>
          <w:tcPr>
            <w:tcW w:w="1276" w:type="dxa"/>
            <w:noWrap/>
            <w:vAlign w:val="center"/>
            <w:hideMark/>
          </w:tcPr>
          <w:p w:rsidR="0040532D" w:rsidRPr="009400E5" w:rsidRDefault="0040532D" w:rsidP="006C6472">
            <w:pPr>
              <w:spacing w:after="0"/>
              <w:jc w:val="center"/>
              <w:rPr>
                <w:color w:val="333333"/>
                <w:szCs w:val="24"/>
              </w:rPr>
            </w:pPr>
            <w:r w:rsidRPr="009400E5">
              <w:rPr>
                <w:color w:val="333333"/>
                <w:szCs w:val="24"/>
              </w:rPr>
              <w:t>ES</w:t>
            </w:r>
          </w:p>
        </w:tc>
        <w:tc>
          <w:tcPr>
            <w:tcW w:w="7109" w:type="dxa"/>
            <w:noWrap/>
            <w:vAlign w:val="center"/>
            <w:hideMark/>
          </w:tcPr>
          <w:p w:rsidR="0040532D" w:rsidRPr="009400E5" w:rsidRDefault="0040532D" w:rsidP="006C6472">
            <w:pPr>
              <w:spacing w:after="0"/>
              <w:jc w:val="center"/>
              <w:rPr>
                <w:color w:val="333333"/>
                <w:szCs w:val="24"/>
              </w:rPr>
            </w:pPr>
          </w:p>
        </w:tc>
      </w:tr>
      <w:tr w:rsidR="0040532D" w:rsidRPr="009400E5" w:rsidTr="006C6472">
        <w:trPr>
          <w:trHeight w:val="393"/>
        </w:trPr>
        <w:tc>
          <w:tcPr>
            <w:tcW w:w="6629" w:type="dxa"/>
            <w:noWrap/>
            <w:vAlign w:val="center"/>
            <w:hideMark/>
          </w:tcPr>
          <w:p w:rsidR="0040532D" w:rsidRPr="009400E5" w:rsidRDefault="0040532D" w:rsidP="006C6472">
            <w:pPr>
              <w:spacing w:after="0"/>
              <w:jc w:val="left"/>
              <w:rPr>
                <w:color w:val="333333"/>
                <w:szCs w:val="24"/>
              </w:rPr>
            </w:pPr>
            <w:r w:rsidRPr="009400E5">
              <w:rPr>
                <w:color w:val="333333"/>
                <w:szCs w:val="24"/>
              </w:rPr>
              <w:t>ILMATIETEEN LAITOS</w:t>
            </w:r>
          </w:p>
        </w:tc>
        <w:tc>
          <w:tcPr>
            <w:tcW w:w="1276" w:type="dxa"/>
            <w:noWrap/>
            <w:vAlign w:val="center"/>
            <w:hideMark/>
          </w:tcPr>
          <w:p w:rsidR="0040532D" w:rsidRPr="009400E5" w:rsidRDefault="0040532D" w:rsidP="006C6472">
            <w:pPr>
              <w:spacing w:after="0"/>
              <w:jc w:val="center"/>
              <w:rPr>
                <w:color w:val="333333"/>
                <w:szCs w:val="24"/>
              </w:rPr>
            </w:pPr>
            <w:r w:rsidRPr="009400E5">
              <w:rPr>
                <w:color w:val="333333"/>
                <w:szCs w:val="24"/>
              </w:rPr>
              <w:t>FI</w:t>
            </w:r>
          </w:p>
        </w:tc>
        <w:tc>
          <w:tcPr>
            <w:tcW w:w="7109" w:type="dxa"/>
            <w:noWrap/>
            <w:vAlign w:val="center"/>
            <w:hideMark/>
          </w:tcPr>
          <w:p w:rsidR="0040532D" w:rsidRPr="009400E5" w:rsidRDefault="0040532D" w:rsidP="006C6472">
            <w:pPr>
              <w:spacing w:after="0"/>
              <w:jc w:val="center"/>
              <w:rPr>
                <w:color w:val="333333"/>
                <w:szCs w:val="24"/>
              </w:rPr>
            </w:pPr>
          </w:p>
        </w:tc>
      </w:tr>
      <w:tr w:rsidR="0040532D" w:rsidRPr="009400E5" w:rsidTr="006C6472">
        <w:trPr>
          <w:trHeight w:val="393"/>
        </w:trPr>
        <w:tc>
          <w:tcPr>
            <w:tcW w:w="6629" w:type="dxa"/>
            <w:noWrap/>
            <w:vAlign w:val="center"/>
            <w:hideMark/>
          </w:tcPr>
          <w:p w:rsidR="0040532D" w:rsidRPr="009400E5" w:rsidRDefault="0040532D" w:rsidP="006C6472">
            <w:pPr>
              <w:spacing w:after="0"/>
              <w:jc w:val="left"/>
              <w:rPr>
                <w:color w:val="333333"/>
                <w:szCs w:val="24"/>
              </w:rPr>
            </w:pPr>
            <w:r w:rsidRPr="009400E5">
              <w:rPr>
                <w:color w:val="333333"/>
                <w:szCs w:val="24"/>
              </w:rPr>
              <w:t>FONDAZIONE CENTRO EURO-MEDITERRANEOSUI CAMBIAMENTI CLIMATICI</w:t>
            </w:r>
          </w:p>
        </w:tc>
        <w:tc>
          <w:tcPr>
            <w:tcW w:w="1276" w:type="dxa"/>
            <w:noWrap/>
            <w:vAlign w:val="center"/>
            <w:hideMark/>
          </w:tcPr>
          <w:p w:rsidR="0040532D" w:rsidRPr="009400E5" w:rsidRDefault="0040532D" w:rsidP="006C6472">
            <w:pPr>
              <w:spacing w:after="0"/>
              <w:jc w:val="center"/>
              <w:rPr>
                <w:color w:val="333333"/>
                <w:szCs w:val="24"/>
              </w:rPr>
            </w:pPr>
            <w:r w:rsidRPr="009400E5">
              <w:rPr>
                <w:color w:val="333333"/>
                <w:szCs w:val="24"/>
              </w:rPr>
              <w:t>IT</w:t>
            </w:r>
          </w:p>
        </w:tc>
        <w:tc>
          <w:tcPr>
            <w:tcW w:w="7109" w:type="dxa"/>
            <w:noWrap/>
            <w:vAlign w:val="center"/>
            <w:hideMark/>
          </w:tcPr>
          <w:p w:rsidR="0040532D" w:rsidRPr="009400E5" w:rsidRDefault="0040532D" w:rsidP="006C6472">
            <w:pPr>
              <w:spacing w:after="0"/>
              <w:jc w:val="center"/>
              <w:rPr>
                <w:color w:val="333333"/>
                <w:szCs w:val="24"/>
              </w:rPr>
            </w:pPr>
          </w:p>
        </w:tc>
      </w:tr>
      <w:tr w:rsidR="0040532D" w:rsidRPr="009400E5" w:rsidTr="006C6472">
        <w:trPr>
          <w:trHeight w:val="393"/>
        </w:trPr>
        <w:tc>
          <w:tcPr>
            <w:tcW w:w="6629" w:type="dxa"/>
            <w:noWrap/>
            <w:vAlign w:val="center"/>
            <w:hideMark/>
          </w:tcPr>
          <w:p w:rsidR="0040532D" w:rsidRPr="009400E5" w:rsidRDefault="0040532D" w:rsidP="006C6472">
            <w:pPr>
              <w:spacing w:after="0"/>
              <w:jc w:val="left"/>
              <w:rPr>
                <w:color w:val="333333"/>
                <w:szCs w:val="24"/>
              </w:rPr>
            </w:pPr>
            <w:r w:rsidRPr="009400E5">
              <w:rPr>
                <w:color w:val="333333"/>
                <w:szCs w:val="24"/>
              </w:rPr>
              <w:t>REGIONE UMBRIA</w:t>
            </w:r>
          </w:p>
        </w:tc>
        <w:tc>
          <w:tcPr>
            <w:tcW w:w="1276" w:type="dxa"/>
            <w:noWrap/>
            <w:vAlign w:val="center"/>
            <w:hideMark/>
          </w:tcPr>
          <w:p w:rsidR="0040532D" w:rsidRPr="009400E5" w:rsidRDefault="0040532D" w:rsidP="006C6472">
            <w:pPr>
              <w:spacing w:after="0"/>
              <w:jc w:val="center"/>
              <w:rPr>
                <w:color w:val="333333"/>
                <w:szCs w:val="24"/>
              </w:rPr>
            </w:pPr>
            <w:r w:rsidRPr="009400E5">
              <w:rPr>
                <w:color w:val="333333"/>
                <w:szCs w:val="24"/>
              </w:rPr>
              <w:t>IT</w:t>
            </w:r>
          </w:p>
        </w:tc>
        <w:tc>
          <w:tcPr>
            <w:tcW w:w="7109" w:type="dxa"/>
            <w:noWrap/>
            <w:vAlign w:val="center"/>
            <w:hideMark/>
          </w:tcPr>
          <w:p w:rsidR="0040532D" w:rsidRPr="009400E5" w:rsidRDefault="0040532D" w:rsidP="006C6472">
            <w:pPr>
              <w:spacing w:after="0"/>
              <w:jc w:val="center"/>
              <w:rPr>
                <w:color w:val="333333"/>
                <w:szCs w:val="24"/>
              </w:rPr>
            </w:pPr>
          </w:p>
        </w:tc>
      </w:tr>
      <w:tr w:rsidR="0040532D" w:rsidRPr="009400E5" w:rsidTr="006C6472">
        <w:trPr>
          <w:trHeight w:val="393"/>
        </w:trPr>
        <w:tc>
          <w:tcPr>
            <w:tcW w:w="6629" w:type="dxa"/>
            <w:noWrap/>
            <w:vAlign w:val="center"/>
            <w:hideMark/>
          </w:tcPr>
          <w:p w:rsidR="0040532D" w:rsidRPr="009400E5" w:rsidRDefault="0040532D" w:rsidP="006C6472">
            <w:pPr>
              <w:spacing w:after="0"/>
              <w:jc w:val="left"/>
              <w:rPr>
                <w:color w:val="333333"/>
                <w:szCs w:val="24"/>
                <w:lang w:val="fr-BE"/>
              </w:rPr>
            </w:pPr>
            <w:r w:rsidRPr="009400E5">
              <w:rPr>
                <w:color w:val="333333"/>
                <w:szCs w:val="24"/>
                <w:lang w:val="fr-BE"/>
              </w:rPr>
              <w:t>CENTRE NATIONAL DE LA RECHERCHE SCIENTIFIQUE CNRS</w:t>
            </w:r>
          </w:p>
        </w:tc>
        <w:tc>
          <w:tcPr>
            <w:tcW w:w="1276" w:type="dxa"/>
            <w:noWrap/>
            <w:vAlign w:val="center"/>
            <w:hideMark/>
          </w:tcPr>
          <w:p w:rsidR="0040532D" w:rsidRPr="009400E5" w:rsidRDefault="0040532D" w:rsidP="006C6472">
            <w:pPr>
              <w:spacing w:after="0"/>
              <w:jc w:val="center"/>
              <w:rPr>
                <w:color w:val="333333"/>
                <w:szCs w:val="24"/>
              </w:rPr>
            </w:pPr>
            <w:r w:rsidRPr="009400E5">
              <w:rPr>
                <w:color w:val="333333"/>
                <w:szCs w:val="24"/>
              </w:rPr>
              <w:t>FR</w:t>
            </w:r>
          </w:p>
        </w:tc>
        <w:tc>
          <w:tcPr>
            <w:tcW w:w="7109" w:type="dxa"/>
            <w:noWrap/>
            <w:vAlign w:val="center"/>
            <w:hideMark/>
          </w:tcPr>
          <w:p w:rsidR="0040532D" w:rsidRPr="009400E5" w:rsidRDefault="0040532D" w:rsidP="006C6472">
            <w:pPr>
              <w:spacing w:after="0"/>
              <w:jc w:val="center"/>
              <w:rPr>
                <w:color w:val="333333"/>
                <w:szCs w:val="24"/>
              </w:rPr>
            </w:pPr>
          </w:p>
        </w:tc>
      </w:tr>
      <w:tr w:rsidR="0040532D" w:rsidRPr="009400E5" w:rsidTr="006C6472">
        <w:trPr>
          <w:trHeight w:val="393"/>
        </w:trPr>
        <w:tc>
          <w:tcPr>
            <w:tcW w:w="6629" w:type="dxa"/>
            <w:noWrap/>
            <w:vAlign w:val="center"/>
            <w:hideMark/>
          </w:tcPr>
          <w:p w:rsidR="0040532D" w:rsidRPr="009400E5" w:rsidRDefault="0040532D" w:rsidP="006C6472">
            <w:pPr>
              <w:spacing w:after="0"/>
              <w:jc w:val="left"/>
              <w:rPr>
                <w:color w:val="333333"/>
                <w:szCs w:val="24"/>
              </w:rPr>
            </w:pPr>
            <w:r w:rsidRPr="009400E5">
              <w:rPr>
                <w:color w:val="333333"/>
                <w:szCs w:val="24"/>
              </w:rPr>
              <w:t>ORGANISMOS ANTISEISMIKOU SXEDIASMOUKAI PROSTASIAS (OASP EPPO EARTHQUAKE PLANNING AND PROTECTION ORGANIZATION)</w:t>
            </w:r>
          </w:p>
        </w:tc>
        <w:tc>
          <w:tcPr>
            <w:tcW w:w="1276" w:type="dxa"/>
            <w:noWrap/>
            <w:vAlign w:val="center"/>
            <w:hideMark/>
          </w:tcPr>
          <w:p w:rsidR="0040532D" w:rsidRPr="009400E5" w:rsidRDefault="0040532D" w:rsidP="006C6472">
            <w:pPr>
              <w:spacing w:after="0"/>
              <w:jc w:val="center"/>
              <w:rPr>
                <w:color w:val="333333"/>
                <w:szCs w:val="24"/>
              </w:rPr>
            </w:pPr>
            <w:r w:rsidRPr="009400E5">
              <w:rPr>
                <w:color w:val="333333"/>
                <w:szCs w:val="24"/>
              </w:rPr>
              <w:t>EL</w:t>
            </w:r>
          </w:p>
        </w:tc>
        <w:tc>
          <w:tcPr>
            <w:tcW w:w="7109" w:type="dxa"/>
            <w:noWrap/>
            <w:vAlign w:val="center"/>
            <w:hideMark/>
          </w:tcPr>
          <w:p w:rsidR="0040532D" w:rsidRPr="009400E5" w:rsidRDefault="0040532D" w:rsidP="006C6472">
            <w:pPr>
              <w:spacing w:after="0"/>
              <w:jc w:val="center"/>
              <w:rPr>
                <w:color w:val="333333"/>
                <w:szCs w:val="24"/>
              </w:rPr>
            </w:pPr>
          </w:p>
        </w:tc>
      </w:tr>
      <w:tr w:rsidR="0040532D" w:rsidRPr="009400E5" w:rsidTr="006C6472">
        <w:trPr>
          <w:trHeight w:val="393"/>
        </w:trPr>
        <w:tc>
          <w:tcPr>
            <w:tcW w:w="6629" w:type="dxa"/>
            <w:noWrap/>
            <w:vAlign w:val="center"/>
            <w:hideMark/>
          </w:tcPr>
          <w:p w:rsidR="0040532D" w:rsidRPr="009400E5" w:rsidRDefault="0040532D" w:rsidP="006C6472">
            <w:pPr>
              <w:spacing w:after="0"/>
              <w:jc w:val="left"/>
              <w:rPr>
                <w:color w:val="333333"/>
                <w:szCs w:val="24"/>
              </w:rPr>
            </w:pPr>
            <w:r w:rsidRPr="009400E5">
              <w:rPr>
                <w:color w:val="333333"/>
                <w:szCs w:val="24"/>
              </w:rPr>
              <w:t>UNIVERSIDADE DO PORTO</w:t>
            </w:r>
          </w:p>
        </w:tc>
        <w:tc>
          <w:tcPr>
            <w:tcW w:w="1276" w:type="dxa"/>
            <w:noWrap/>
            <w:vAlign w:val="center"/>
            <w:hideMark/>
          </w:tcPr>
          <w:p w:rsidR="0040532D" w:rsidRPr="009400E5" w:rsidRDefault="0040532D" w:rsidP="006C6472">
            <w:pPr>
              <w:spacing w:after="0"/>
              <w:jc w:val="center"/>
              <w:rPr>
                <w:color w:val="333333"/>
                <w:szCs w:val="24"/>
              </w:rPr>
            </w:pPr>
            <w:r w:rsidRPr="009400E5">
              <w:rPr>
                <w:color w:val="333333"/>
                <w:szCs w:val="24"/>
              </w:rPr>
              <w:t>PT</w:t>
            </w:r>
          </w:p>
        </w:tc>
        <w:tc>
          <w:tcPr>
            <w:tcW w:w="7109" w:type="dxa"/>
            <w:noWrap/>
            <w:vAlign w:val="center"/>
            <w:hideMark/>
          </w:tcPr>
          <w:p w:rsidR="0040532D" w:rsidRPr="009400E5" w:rsidRDefault="0040532D" w:rsidP="006C6472">
            <w:pPr>
              <w:spacing w:after="0"/>
              <w:jc w:val="center"/>
              <w:rPr>
                <w:color w:val="333333"/>
                <w:szCs w:val="24"/>
              </w:rPr>
            </w:pPr>
          </w:p>
        </w:tc>
      </w:tr>
      <w:tr w:rsidR="0040532D" w:rsidRPr="009400E5" w:rsidTr="006C6472">
        <w:trPr>
          <w:trHeight w:val="393"/>
        </w:trPr>
        <w:tc>
          <w:tcPr>
            <w:tcW w:w="6629" w:type="dxa"/>
            <w:noWrap/>
            <w:vAlign w:val="center"/>
            <w:hideMark/>
          </w:tcPr>
          <w:p w:rsidR="0040532D" w:rsidRPr="009400E5" w:rsidRDefault="0040532D" w:rsidP="006C6472">
            <w:pPr>
              <w:spacing w:after="0"/>
              <w:jc w:val="left"/>
              <w:rPr>
                <w:color w:val="333333"/>
                <w:szCs w:val="24"/>
              </w:rPr>
            </w:pPr>
            <w:r w:rsidRPr="009400E5">
              <w:rPr>
                <w:color w:val="333333"/>
                <w:szCs w:val="24"/>
              </w:rPr>
              <w:t>INSTITUTE OF FORESTRY</w:t>
            </w:r>
          </w:p>
        </w:tc>
        <w:tc>
          <w:tcPr>
            <w:tcW w:w="1276" w:type="dxa"/>
            <w:noWrap/>
            <w:vAlign w:val="center"/>
            <w:hideMark/>
          </w:tcPr>
          <w:p w:rsidR="0040532D" w:rsidRPr="009400E5" w:rsidRDefault="0040532D" w:rsidP="006C6472">
            <w:pPr>
              <w:spacing w:after="0"/>
              <w:jc w:val="center"/>
              <w:rPr>
                <w:color w:val="333333"/>
                <w:szCs w:val="24"/>
              </w:rPr>
            </w:pPr>
            <w:r w:rsidRPr="009400E5">
              <w:rPr>
                <w:color w:val="333333"/>
                <w:szCs w:val="24"/>
              </w:rPr>
              <w:t>RS</w:t>
            </w:r>
          </w:p>
        </w:tc>
        <w:tc>
          <w:tcPr>
            <w:tcW w:w="7109" w:type="dxa"/>
            <w:noWrap/>
            <w:vAlign w:val="center"/>
            <w:hideMark/>
          </w:tcPr>
          <w:p w:rsidR="0040532D" w:rsidRPr="009400E5" w:rsidRDefault="0040532D" w:rsidP="006C6472">
            <w:pPr>
              <w:spacing w:after="0"/>
              <w:jc w:val="center"/>
              <w:rPr>
                <w:color w:val="333333"/>
                <w:szCs w:val="24"/>
              </w:rPr>
            </w:pPr>
          </w:p>
        </w:tc>
      </w:tr>
      <w:tr w:rsidR="0040532D" w:rsidRPr="009400E5" w:rsidTr="006C6472">
        <w:trPr>
          <w:trHeight w:val="393"/>
        </w:trPr>
        <w:tc>
          <w:tcPr>
            <w:tcW w:w="6629" w:type="dxa"/>
            <w:noWrap/>
            <w:vAlign w:val="center"/>
            <w:hideMark/>
          </w:tcPr>
          <w:p w:rsidR="0040532D" w:rsidRPr="009400E5" w:rsidRDefault="0040532D" w:rsidP="006C6472">
            <w:pPr>
              <w:spacing w:after="0"/>
              <w:jc w:val="left"/>
              <w:rPr>
                <w:color w:val="333333"/>
                <w:szCs w:val="24"/>
              </w:rPr>
            </w:pPr>
            <w:r w:rsidRPr="009400E5">
              <w:rPr>
                <w:color w:val="333333"/>
                <w:szCs w:val="24"/>
              </w:rPr>
              <w:t>AGENCIA ESTATAL CONSEJO SUPERIOR DE INVESTIGACIONES CIENTIFICAS</w:t>
            </w:r>
          </w:p>
        </w:tc>
        <w:tc>
          <w:tcPr>
            <w:tcW w:w="1276" w:type="dxa"/>
            <w:noWrap/>
            <w:vAlign w:val="center"/>
            <w:hideMark/>
          </w:tcPr>
          <w:p w:rsidR="0040532D" w:rsidRPr="009400E5" w:rsidRDefault="0040532D" w:rsidP="006C6472">
            <w:pPr>
              <w:spacing w:after="0"/>
              <w:jc w:val="center"/>
              <w:rPr>
                <w:color w:val="333333"/>
                <w:szCs w:val="24"/>
              </w:rPr>
            </w:pPr>
            <w:r w:rsidRPr="009400E5">
              <w:rPr>
                <w:color w:val="333333"/>
                <w:szCs w:val="24"/>
              </w:rPr>
              <w:t>ES</w:t>
            </w:r>
          </w:p>
        </w:tc>
        <w:tc>
          <w:tcPr>
            <w:tcW w:w="7109" w:type="dxa"/>
            <w:noWrap/>
            <w:vAlign w:val="center"/>
            <w:hideMark/>
          </w:tcPr>
          <w:p w:rsidR="0040532D" w:rsidRPr="009400E5" w:rsidRDefault="0040532D" w:rsidP="006C6472">
            <w:pPr>
              <w:spacing w:after="0"/>
              <w:jc w:val="center"/>
              <w:rPr>
                <w:color w:val="333333"/>
                <w:szCs w:val="24"/>
              </w:rPr>
            </w:pPr>
          </w:p>
        </w:tc>
      </w:tr>
    </w:tbl>
    <w:p w:rsidR="0040532D" w:rsidRDefault="0040532D" w:rsidP="0040532D">
      <w:pPr>
        <w:spacing w:before="120" w:after="120"/>
      </w:pPr>
    </w:p>
    <w:tbl>
      <w:tblPr>
        <w:tblStyle w:val="TableGrid"/>
        <w:tblW w:w="0" w:type="auto"/>
        <w:tblLook w:val="04A0" w:firstRow="1" w:lastRow="0" w:firstColumn="1" w:lastColumn="0" w:noHBand="0" w:noVBand="1"/>
      </w:tblPr>
      <w:tblGrid>
        <w:gridCol w:w="7506"/>
        <w:gridCol w:w="7506"/>
      </w:tblGrid>
      <w:tr w:rsidR="0040532D" w:rsidTr="006C6472">
        <w:tc>
          <w:tcPr>
            <w:tcW w:w="7507" w:type="dxa"/>
          </w:tcPr>
          <w:p w:rsidR="0040532D" w:rsidRPr="00BF73A7" w:rsidRDefault="0040532D" w:rsidP="006C6472">
            <w:pPr>
              <w:spacing w:before="120" w:after="120"/>
              <w:rPr>
                <w:lang w:val="fr-BE"/>
              </w:rPr>
            </w:pPr>
            <w:r w:rsidRPr="00BF73A7">
              <w:rPr>
                <w:lang w:val="fr-BE"/>
              </w:rPr>
              <w:t xml:space="preserve">Maximum EU contribution: </w:t>
            </w:r>
            <w:r w:rsidRPr="006729BA">
              <w:rPr>
                <w:noProof/>
                <w:lang w:val="fr-BE"/>
              </w:rPr>
              <w:t>799</w:t>
            </w:r>
            <w:r>
              <w:rPr>
                <w:noProof/>
                <w:lang w:val="fr-BE"/>
              </w:rPr>
              <w:t>.</w:t>
            </w:r>
            <w:r w:rsidRPr="006729BA">
              <w:rPr>
                <w:noProof/>
                <w:lang w:val="fr-BE"/>
              </w:rPr>
              <w:t>108,9</w:t>
            </w:r>
            <w:r>
              <w:rPr>
                <w:noProof/>
                <w:lang w:val="fr-BE"/>
              </w:rPr>
              <w:t>6</w:t>
            </w:r>
            <w:r w:rsidRPr="00BF73A7">
              <w:rPr>
                <w:lang w:val="fr-BE"/>
              </w:rPr>
              <w:t xml:space="preserve"> </w:t>
            </w:r>
            <w:r>
              <w:rPr>
                <w:lang w:val="fr-BE"/>
              </w:rPr>
              <w:t>€</w:t>
            </w:r>
          </w:p>
        </w:tc>
        <w:tc>
          <w:tcPr>
            <w:tcW w:w="7507" w:type="dxa"/>
          </w:tcPr>
          <w:p w:rsidR="0040532D" w:rsidRDefault="0040532D" w:rsidP="006C6472">
            <w:pPr>
              <w:spacing w:before="120" w:after="120"/>
            </w:pPr>
            <w:r>
              <w:t xml:space="preserve">Co-financing rate: </w:t>
            </w:r>
            <w:r>
              <w:rPr>
                <w:noProof/>
              </w:rPr>
              <w:t>75</w:t>
            </w:r>
            <w:r>
              <w:t>%</w:t>
            </w:r>
          </w:p>
        </w:tc>
      </w:tr>
    </w:tbl>
    <w:p w:rsidR="00A873A6" w:rsidRPr="00B40608" w:rsidRDefault="00A873A6" w:rsidP="00B40608"/>
    <w:sectPr w:rsidR="00A873A6" w:rsidRPr="00B40608" w:rsidSect="00E40FD7">
      <w:headerReference w:type="even" r:id="rId11"/>
      <w:headerReference w:type="default" r:id="rId12"/>
      <w:footerReference w:type="even" r:id="rId13"/>
      <w:footerReference w:type="default" r:id="rId14"/>
      <w:headerReference w:type="first" r:id="rId15"/>
      <w:footerReference w:type="first" r:id="rId16"/>
      <w:pgSz w:w="16838" w:h="11906" w:orient="landscape"/>
      <w:pgMar w:top="1474" w:right="1021" w:bottom="1474" w:left="1021" w:header="601" w:footer="107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A6" w:rsidRDefault="00A873A6">
      <w:pPr>
        <w:spacing w:after="0"/>
      </w:pPr>
      <w:r>
        <w:separator/>
      </w:r>
    </w:p>
  </w:endnote>
  <w:endnote w:type="continuationSeparator" w:id="0">
    <w:p w:rsidR="00A873A6" w:rsidRDefault="00A873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63" w:rsidRDefault="009E1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63" w:rsidRDefault="009E1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63" w:rsidRDefault="009E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A6" w:rsidRDefault="00A873A6">
      <w:pPr>
        <w:spacing w:after="0"/>
      </w:pPr>
      <w:r>
        <w:separator/>
      </w:r>
    </w:p>
  </w:footnote>
  <w:footnote w:type="continuationSeparator" w:id="0">
    <w:p w:rsidR="00A873A6" w:rsidRDefault="00A873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63" w:rsidRDefault="009E1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63" w:rsidRDefault="009E1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63" w:rsidRDefault="009E1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2900F7"/>
    <w:multiLevelType w:val="multilevel"/>
    <w:tmpl w:val="2ADA7886"/>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1">
    <w:nsid w:val="0EFB7115"/>
    <w:multiLevelType w:val="multilevel"/>
    <w:tmpl w:val="79E24B8C"/>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1">
    <w:nsid w:val="120B7201"/>
    <w:multiLevelType w:val="multilevel"/>
    <w:tmpl w:val="F7CCE20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1">
    <w:nsid w:val="1262685D"/>
    <w:multiLevelType w:val="multilevel"/>
    <w:tmpl w:val="71EE10B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1">
    <w:nsid w:val="143D0A16"/>
    <w:multiLevelType w:val="multilevel"/>
    <w:tmpl w:val="C6B211A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1">
    <w:nsid w:val="172F0AC5"/>
    <w:multiLevelType w:val="multilevel"/>
    <w:tmpl w:val="D310BE22"/>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1">
    <w:nsid w:val="1C7B624F"/>
    <w:multiLevelType w:val="multilevel"/>
    <w:tmpl w:val="FB5230A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1">
    <w:nsid w:val="2C8DFDF8"/>
    <w:multiLevelType w:val="multilevel"/>
    <w:tmpl w:val="D7DA798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1">
    <w:nsid w:val="2D293CE3"/>
    <w:multiLevelType w:val="multilevel"/>
    <w:tmpl w:val="880EE4B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1">
    <w:nsid w:val="36324F1E"/>
    <w:multiLevelType w:val="multilevel"/>
    <w:tmpl w:val="24066AC2"/>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1">
    <w:nsid w:val="37CB1E1C"/>
    <w:multiLevelType w:val="multilevel"/>
    <w:tmpl w:val="8CDA2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1">
    <w:nsid w:val="3A7730C4"/>
    <w:multiLevelType w:val="multilevel"/>
    <w:tmpl w:val="68BA3A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1">
    <w:nsid w:val="429E662A"/>
    <w:multiLevelType w:val="multilevel"/>
    <w:tmpl w:val="A81846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1">
    <w:nsid w:val="4E1A982C"/>
    <w:multiLevelType w:val="multilevel"/>
    <w:tmpl w:val="A0BA9088"/>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1">
    <w:nsid w:val="5072619B"/>
    <w:multiLevelType w:val="multilevel"/>
    <w:tmpl w:val="B3C897D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1">
    <w:nsid w:val="6977472E"/>
    <w:multiLevelType w:val="multilevel"/>
    <w:tmpl w:val="5566826A"/>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1">
    <w:nsid w:val="7C65145E"/>
    <w:multiLevelType w:val="multilevel"/>
    <w:tmpl w:val="35DE00C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0"/>
  </w:num>
  <w:num w:numId="2">
    <w:abstractNumId w:val="9"/>
  </w:num>
  <w:num w:numId="3">
    <w:abstractNumId w:val="6"/>
  </w:num>
  <w:num w:numId="4">
    <w:abstractNumId w:val="10"/>
  </w:num>
  <w:num w:numId="5">
    <w:abstractNumId w:val="14"/>
  </w:num>
  <w:num w:numId="6">
    <w:abstractNumId w:val="15"/>
  </w:num>
  <w:num w:numId="7">
    <w:abstractNumId w:val="1"/>
  </w:num>
  <w:num w:numId="8">
    <w:abstractNumId w:val="5"/>
  </w:num>
  <w:num w:numId="9">
    <w:abstractNumId w:val="12"/>
  </w:num>
  <w:num w:numId="10">
    <w:abstractNumId w:val="2"/>
  </w:num>
  <w:num w:numId="11">
    <w:abstractNumId w:val="3"/>
  </w:num>
  <w:num w:numId="12">
    <w:abstractNumId w:val="4"/>
  </w:num>
  <w:num w:numId="13">
    <w:abstractNumId w:val="7"/>
  </w:num>
  <w:num w:numId="14">
    <w:abstractNumId w:val="11"/>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defaultTabStop w:val="720"/>
  <w:hyphenationZone w:val="425"/>
  <w:evenAndOddHeaders/>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82"/>
    <w:rsid w:val="000C0E20"/>
    <w:rsid w:val="000D33B2"/>
    <w:rsid w:val="003E5BFE"/>
    <w:rsid w:val="0040532D"/>
    <w:rsid w:val="00464D96"/>
    <w:rsid w:val="0047585A"/>
    <w:rsid w:val="004966B7"/>
    <w:rsid w:val="00641695"/>
    <w:rsid w:val="0066181C"/>
    <w:rsid w:val="00725573"/>
    <w:rsid w:val="007715CB"/>
    <w:rsid w:val="007C30D4"/>
    <w:rsid w:val="0083694A"/>
    <w:rsid w:val="008F2702"/>
    <w:rsid w:val="009400E5"/>
    <w:rsid w:val="00965D82"/>
    <w:rsid w:val="009E1063"/>
    <w:rsid w:val="00A86EA8"/>
    <w:rsid w:val="00A873A6"/>
    <w:rsid w:val="00B40608"/>
    <w:rsid w:val="00B95001"/>
    <w:rsid w:val="00BF73A7"/>
    <w:rsid w:val="00CB457C"/>
    <w:rsid w:val="00D63868"/>
    <w:rsid w:val="00D955CB"/>
    <w:rsid w:val="00E40FD7"/>
    <w:rsid w:val="00E87C36"/>
    <w:rsid w:val="00F70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9D64"/>
  <w15:docId w15:val="{D80F3365-0B9F-42CC-A6BF-09CF352B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rFonts w:ascii="Arial" w:hAnsi="Arial"/>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styleId="TOCHeading">
    <w:name w:val="TOC Heading"/>
    <w:basedOn w:val="Normal"/>
    <w:next w:val="Normal"/>
    <w:semiHidden/>
    <w:pPr>
      <w:keepNext/>
      <w:spacing w:before="240"/>
      <w:jc w:val="center"/>
    </w:pPr>
    <w:rPr>
      <w:b/>
    </w:r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2">
    <w:name w:val="toc 2"/>
    <w:basedOn w:val="Normal"/>
    <w:next w:val="Normal"/>
    <w:semiHidden/>
    <w:pPr>
      <w:tabs>
        <w:tab w:val="right" w:leader="dot" w:pos="8640"/>
      </w:tabs>
      <w:spacing w:before="60" w:after="60"/>
      <w:ind w:left="1672" w:right="720" w:hanging="595"/>
    </w:pPr>
  </w:style>
  <w:style w:type="paragraph" w:styleId="TOC3">
    <w:name w:val="toc 3"/>
    <w:basedOn w:val="Normal"/>
    <w:next w:val="Normal"/>
    <w:semiHidden/>
    <w:pPr>
      <w:tabs>
        <w:tab w:val="right" w:leader="dot" w:pos="8640"/>
      </w:tabs>
      <w:spacing w:before="60" w:after="60"/>
      <w:ind w:left="2755" w:right="720" w:hanging="839"/>
    </w:pPr>
  </w:style>
  <w:style w:type="paragraph" w:styleId="TOC4">
    <w:name w:val="toc 4"/>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9">
    <w:name w:val="toc 9"/>
    <w:basedOn w:val="Normal"/>
    <w:next w:val="Normal"/>
    <w:semiHidden/>
    <w:pPr>
      <w:tabs>
        <w:tab w:val="right" w:leader="dot" w:pos="8640"/>
      </w:tabs>
      <w:spacing w:before="60" w:after="60"/>
      <w:ind w:left="3844" w:right="720" w:hanging="964"/>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14"/>
      <w:contextualSpacing/>
      <w:jc w:val="left"/>
    </w:pPr>
    <w:rPr>
      <w:i/>
      <w:sz w:val="32"/>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styleId="TableGrid">
    <w:name w:val="Table Grid"/>
    <w:basedOn w:val="TableNormal"/>
    <w:locked/>
    <w:rsid w:val="0096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locked/>
    <w:rsid w:val="00D955CB"/>
    <w:rPr>
      <w:color w:val="0563C1" w:themeColor="hyperlink"/>
      <w:u w:val="single"/>
    </w:rPr>
  </w:style>
  <w:style w:type="character" w:styleId="FollowedHyperlink">
    <w:name w:val="FollowedHyperlink"/>
    <w:basedOn w:val="DefaultParagraphFont"/>
    <w:semiHidden/>
    <w:locked/>
    <w:rsid w:val="00D95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6330">
      <w:bodyDiv w:val="1"/>
      <w:marLeft w:val="0"/>
      <w:marRight w:val="0"/>
      <w:marTop w:val="0"/>
      <w:marBottom w:val="0"/>
      <w:divBdr>
        <w:top w:val="none" w:sz="0" w:space="0" w:color="auto"/>
        <w:left w:val="none" w:sz="0" w:space="0" w:color="auto"/>
        <w:bottom w:val="none" w:sz="0" w:space="0" w:color="auto"/>
        <w:right w:val="none" w:sz="0" w:space="0" w:color="auto"/>
      </w:divBdr>
      <w:divsChild>
        <w:div w:id="854265220">
          <w:marLeft w:val="0"/>
          <w:marRight w:val="0"/>
          <w:marTop w:val="0"/>
          <w:marBottom w:val="0"/>
          <w:divBdr>
            <w:top w:val="none" w:sz="0" w:space="0" w:color="auto"/>
            <w:left w:val="none" w:sz="0" w:space="0" w:color="auto"/>
            <w:bottom w:val="none" w:sz="0" w:space="0" w:color="auto"/>
            <w:right w:val="none" w:sz="0" w:space="0" w:color="auto"/>
          </w:divBdr>
          <w:divsChild>
            <w:div w:id="7184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717">
      <w:bodyDiv w:val="1"/>
      <w:marLeft w:val="0"/>
      <w:marRight w:val="0"/>
      <w:marTop w:val="0"/>
      <w:marBottom w:val="0"/>
      <w:divBdr>
        <w:top w:val="none" w:sz="0" w:space="0" w:color="auto"/>
        <w:left w:val="none" w:sz="0" w:space="0" w:color="auto"/>
        <w:bottom w:val="none" w:sz="0" w:space="0" w:color="auto"/>
        <w:right w:val="none" w:sz="0" w:space="0" w:color="auto"/>
      </w:divBdr>
    </w:div>
    <w:div w:id="173113246">
      <w:bodyDiv w:val="1"/>
      <w:marLeft w:val="0"/>
      <w:marRight w:val="0"/>
      <w:marTop w:val="0"/>
      <w:marBottom w:val="0"/>
      <w:divBdr>
        <w:top w:val="none" w:sz="0" w:space="0" w:color="auto"/>
        <w:left w:val="none" w:sz="0" w:space="0" w:color="auto"/>
        <w:bottom w:val="none" w:sz="0" w:space="0" w:color="auto"/>
        <w:right w:val="none" w:sz="0" w:space="0" w:color="auto"/>
      </w:divBdr>
    </w:div>
    <w:div w:id="302538709">
      <w:bodyDiv w:val="1"/>
      <w:marLeft w:val="0"/>
      <w:marRight w:val="0"/>
      <w:marTop w:val="0"/>
      <w:marBottom w:val="0"/>
      <w:divBdr>
        <w:top w:val="none" w:sz="0" w:space="0" w:color="auto"/>
        <w:left w:val="none" w:sz="0" w:space="0" w:color="auto"/>
        <w:bottom w:val="none" w:sz="0" w:space="0" w:color="auto"/>
        <w:right w:val="none" w:sz="0" w:space="0" w:color="auto"/>
      </w:divBdr>
      <w:divsChild>
        <w:div w:id="28998999">
          <w:marLeft w:val="0"/>
          <w:marRight w:val="0"/>
          <w:marTop w:val="0"/>
          <w:marBottom w:val="0"/>
          <w:divBdr>
            <w:top w:val="none" w:sz="0" w:space="0" w:color="auto"/>
            <w:left w:val="none" w:sz="0" w:space="0" w:color="auto"/>
            <w:bottom w:val="none" w:sz="0" w:space="0" w:color="auto"/>
            <w:right w:val="none" w:sz="0" w:space="0" w:color="auto"/>
          </w:divBdr>
          <w:divsChild>
            <w:div w:id="12731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9226">
      <w:bodyDiv w:val="1"/>
      <w:marLeft w:val="0"/>
      <w:marRight w:val="0"/>
      <w:marTop w:val="0"/>
      <w:marBottom w:val="0"/>
      <w:divBdr>
        <w:top w:val="none" w:sz="0" w:space="0" w:color="auto"/>
        <w:left w:val="none" w:sz="0" w:space="0" w:color="auto"/>
        <w:bottom w:val="none" w:sz="0" w:space="0" w:color="auto"/>
        <w:right w:val="none" w:sz="0" w:space="0" w:color="auto"/>
      </w:divBdr>
    </w:div>
    <w:div w:id="410931291">
      <w:bodyDiv w:val="1"/>
      <w:marLeft w:val="0"/>
      <w:marRight w:val="0"/>
      <w:marTop w:val="0"/>
      <w:marBottom w:val="0"/>
      <w:divBdr>
        <w:top w:val="none" w:sz="0" w:space="0" w:color="auto"/>
        <w:left w:val="none" w:sz="0" w:space="0" w:color="auto"/>
        <w:bottom w:val="none" w:sz="0" w:space="0" w:color="auto"/>
        <w:right w:val="none" w:sz="0" w:space="0" w:color="auto"/>
      </w:divBdr>
      <w:divsChild>
        <w:div w:id="932666769">
          <w:marLeft w:val="0"/>
          <w:marRight w:val="0"/>
          <w:marTop w:val="0"/>
          <w:marBottom w:val="0"/>
          <w:divBdr>
            <w:top w:val="none" w:sz="0" w:space="0" w:color="auto"/>
            <w:left w:val="none" w:sz="0" w:space="0" w:color="auto"/>
            <w:bottom w:val="none" w:sz="0" w:space="0" w:color="auto"/>
            <w:right w:val="none" w:sz="0" w:space="0" w:color="auto"/>
          </w:divBdr>
          <w:divsChild>
            <w:div w:id="399328402">
              <w:marLeft w:val="0"/>
              <w:marRight w:val="0"/>
              <w:marTop w:val="0"/>
              <w:marBottom w:val="0"/>
              <w:divBdr>
                <w:top w:val="none" w:sz="0" w:space="0" w:color="auto"/>
                <w:left w:val="none" w:sz="0" w:space="0" w:color="auto"/>
                <w:bottom w:val="none" w:sz="0" w:space="0" w:color="auto"/>
                <w:right w:val="none" w:sz="0" w:space="0" w:color="auto"/>
              </w:divBdr>
              <w:divsChild>
                <w:div w:id="980694440">
                  <w:marLeft w:val="0"/>
                  <w:marRight w:val="0"/>
                  <w:marTop w:val="0"/>
                  <w:marBottom w:val="0"/>
                  <w:divBdr>
                    <w:top w:val="none" w:sz="0" w:space="0" w:color="auto"/>
                    <w:left w:val="none" w:sz="0" w:space="0" w:color="auto"/>
                    <w:bottom w:val="none" w:sz="0" w:space="0" w:color="auto"/>
                    <w:right w:val="none" w:sz="0" w:space="0" w:color="auto"/>
                  </w:divBdr>
                  <w:divsChild>
                    <w:div w:id="1736781400">
                      <w:marLeft w:val="0"/>
                      <w:marRight w:val="0"/>
                      <w:marTop w:val="0"/>
                      <w:marBottom w:val="0"/>
                      <w:divBdr>
                        <w:top w:val="none" w:sz="0" w:space="0" w:color="auto"/>
                        <w:left w:val="none" w:sz="0" w:space="0" w:color="auto"/>
                        <w:bottom w:val="none" w:sz="0" w:space="0" w:color="auto"/>
                        <w:right w:val="none" w:sz="0" w:space="0" w:color="auto"/>
                      </w:divBdr>
                      <w:divsChild>
                        <w:div w:id="1951934202">
                          <w:marLeft w:val="0"/>
                          <w:marRight w:val="0"/>
                          <w:marTop w:val="0"/>
                          <w:marBottom w:val="0"/>
                          <w:divBdr>
                            <w:top w:val="none" w:sz="0" w:space="0" w:color="auto"/>
                            <w:left w:val="none" w:sz="0" w:space="0" w:color="auto"/>
                            <w:bottom w:val="none" w:sz="0" w:space="0" w:color="auto"/>
                            <w:right w:val="none" w:sz="0" w:space="0" w:color="auto"/>
                          </w:divBdr>
                          <w:divsChild>
                            <w:div w:id="238298428">
                              <w:marLeft w:val="0"/>
                              <w:marRight w:val="0"/>
                              <w:marTop w:val="0"/>
                              <w:marBottom w:val="0"/>
                              <w:divBdr>
                                <w:top w:val="none" w:sz="0" w:space="0" w:color="auto"/>
                                <w:left w:val="none" w:sz="0" w:space="0" w:color="auto"/>
                                <w:bottom w:val="none" w:sz="0" w:space="0" w:color="auto"/>
                                <w:right w:val="none" w:sz="0" w:space="0" w:color="auto"/>
                              </w:divBdr>
                              <w:divsChild>
                                <w:div w:id="9642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8711">
                      <w:marLeft w:val="0"/>
                      <w:marRight w:val="0"/>
                      <w:marTop w:val="0"/>
                      <w:marBottom w:val="0"/>
                      <w:divBdr>
                        <w:top w:val="none" w:sz="0" w:space="0" w:color="auto"/>
                        <w:left w:val="none" w:sz="0" w:space="0" w:color="auto"/>
                        <w:bottom w:val="none" w:sz="0" w:space="0" w:color="auto"/>
                        <w:right w:val="none" w:sz="0" w:space="0" w:color="auto"/>
                      </w:divBdr>
                      <w:divsChild>
                        <w:div w:id="2108308616">
                          <w:marLeft w:val="0"/>
                          <w:marRight w:val="0"/>
                          <w:marTop w:val="0"/>
                          <w:marBottom w:val="0"/>
                          <w:divBdr>
                            <w:top w:val="none" w:sz="0" w:space="0" w:color="auto"/>
                            <w:left w:val="none" w:sz="0" w:space="0" w:color="auto"/>
                            <w:bottom w:val="none" w:sz="0" w:space="0" w:color="auto"/>
                            <w:right w:val="none" w:sz="0" w:space="0" w:color="auto"/>
                          </w:divBdr>
                          <w:divsChild>
                            <w:div w:id="1377389066">
                              <w:marLeft w:val="0"/>
                              <w:marRight w:val="0"/>
                              <w:marTop w:val="0"/>
                              <w:marBottom w:val="0"/>
                              <w:divBdr>
                                <w:top w:val="none" w:sz="0" w:space="0" w:color="auto"/>
                                <w:left w:val="none" w:sz="0" w:space="0" w:color="auto"/>
                                <w:bottom w:val="none" w:sz="0" w:space="0" w:color="auto"/>
                                <w:right w:val="none" w:sz="0" w:space="0" w:color="auto"/>
                              </w:divBdr>
                              <w:divsChild>
                                <w:div w:id="18464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1732">
                      <w:marLeft w:val="0"/>
                      <w:marRight w:val="0"/>
                      <w:marTop w:val="0"/>
                      <w:marBottom w:val="0"/>
                      <w:divBdr>
                        <w:top w:val="none" w:sz="0" w:space="0" w:color="auto"/>
                        <w:left w:val="none" w:sz="0" w:space="0" w:color="auto"/>
                        <w:bottom w:val="none" w:sz="0" w:space="0" w:color="auto"/>
                        <w:right w:val="none" w:sz="0" w:space="0" w:color="auto"/>
                      </w:divBdr>
                      <w:divsChild>
                        <w:div w:id="863522849">
                          <w:marLeft w:val="0"/>
                          <w:marRight w:val="0"/>
                          <w:marTop w:val="0"/>
                          <w:marBottom w:val="0"/>
                          <w:divBdr>
                            <w:top w:val="none" w:sz="0" w:space="0" w:color="auto"/>
                            <w:left w:val="none" w:sz="0" w:space="0" w:color="auto"/>
                            <w:bottom w:val="none" w:sz="0" w:space="0" w:color="auto"/>
                            <w:right w:val="none" w:sz="0" w:space="0" w:color="auto"/>
                          </w:divBdr>
                          <w:divsChild>
                            <w:div w:id="2054844942">
                              <w:marLeft w:val="0"/>
                              <w:marRight w:val="0"/>
                              <w:marTop w:val="0"/>
                              <w:marBottom w:val="0"/>
                              <w:divBdr>
                                <w:top w:val="none" w:sz="0" w:space="0" w:color="auto"/>
                                <w:left w:val="none" w:sz="0" w:space="0" w:color="auto"/>
                                <w:bottom w:val="none" w:sz="0" w:space="0" w:color="auto"/>
                                <w:right w:val="none" w:sz="0" w:space="0" w:color="auto"/>
                              </w:divBdr>
                              <w:divsChild>
                                <w:div w:id="12427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302725">
      <w:bodyDiv w:val="1"/>
      <w:marLeft w:val="0"/>
      <w:marRight w:val="0"/>
      <w:marTop w:val="0"/>
      <w:marBottom w:val="0"/>
      <w:divBdr>
        <w:top w:val="none" w:sz="0" w:space="0" w:color="auto"/>
        <w:left w:val="none" w:sz="0" w:space="0" w:color="auto"/>
        <w:bottom w:val="none" w:sz="0" w:space="0" w:color="auto"/>
        <w:right w:val="none" w:sz="0" w:space="0" w:color="auto"/>
      </w:divBdr>
      <w:divsChild>
        <w:div w:id="463699110">
          <w:marLeft w:val="0"/>
          <w:marRight w:val="0"/>
          <w:marTop w:val="0"/>
          <w:marBottom w:val="0"/>
          <w:divBdr>
            <w:top w:val="none" w:sz="0" w:space="0" w:color="auto"/>
            <w:left w:val="none" w:sz="0" w:space="0" w:color="auto"/>
            <w:bottom w:val="none" w:sz="0" w:space="0" w:color="auto"/>
            <w:right w:val="none" w:sz="0" w:space="0" w:color="auto"/>
          </w:divBdr>
          <w:divsChild>
            <w:div w:id="18664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3529">
      <w:bodyDiv w:val="1"/>
      <w:marLeft w:val="0"/>
      <w:marRight w:val="0"/>
      <w:marTop w:val="0"/>
      <w:marBottom w:val="0"/>
      <w:divBdr>
        <w:top w:val="none" w:sz="0" w:space="0" w:color="auto"/>
        <w:left w:val="none" w:sz="0" w:space="0" w:color="auto"/>
        <w:bottom w:val="none" w:sz="0" w:space="0" w:color="auto"/>
        <w:right w:val="none" w:sz="0" w:space="0" w:color="auto"/>
      </w:divBdr>
    </w:div>
    <w:div w:id="702485313">
      <w:bodyDiv w:val="1"/>
      <w:marLeft w:val="0"/>
      <w:marRight w:val="0"/>
      <w:marTop w:val="0"/>
      <w:marBottom w:val="0"/>
      <w:divBdr>
        <w:top w:val="none" w:sz="0" w:space="0" w:color="auto"/>
        <w:left w:val="none" w:sz="0" w:space="0" w:color="auto"/>
        <w:bottom w:val="none" w:sz="0" w:space="0" w:color="auto"/>
        <w:right w:val="none" w:sz="0" w:space="0" w:color="auto"/>
      </w:divBdr>
      <w:divsChild>
        <w:div w:id="2023628373">
          <w:marLeft w:val="0"/>
          <w:marRight w:val="0"/>
          <w:marTop w:val="0"/>
          <w:marBottom w:val="0"/>
          <w:divBdr>
            <w:top w:val="none" w:sz="0" w:space="0" w:color="auto"/>
            <w:left w:val="none" w:sz="0" w:space="0" w:color="auto"/>
            <w:bottom w:val="none" w:sz="0" w:space="0" w:color="auto"/>
            <w:right w:val="none" w:sz="0" w:space="0" w:color="auto"/>
          </w:divBdr>
          <w:divsChild>
            <w:div w:id="1541936252">
              <w:marLeft w:val="0"/>
              <w:marRight w:val="0"/>
              <w:marTop w:val="0"/>
              <w:marBottom w:val="0"/>
              <w:divBdr>
                <w:top w:val="none" w:sz="0" w:space="0" w:color="auto"/>
                <w:left w:val="none" w:sz="0" w:space="0" w:color="auto"/>
                <w:bottom w:val="none" w:sz="0" w:space="0" w:color="auto"/>
                <w:right w:val="none" w:sz="0" w:space="0" w:color="auto"/>
              </w:divBdr>
              <w:divsChild>
                <w:div w:id="390622545">
                  <w:marLeft w:val="0"/>
                  <w:marRight w:val="0"/>
                  <w:marTop w:val="0"/>
                  <w:marBottom w:val="0"/>
                  <w:divBdr>
                    <w:top w:val="none" w:sz="0" w:space="0" w:color="auto"/>
                    <w:left w:val="none" w:sz="0" w:space="0" w:color="auto"/>
                    <w:bottom w:val="none" w:sz="0" w:space="0" w:color="auto"/>
                    <w:right w:val="none" w:sz="0" w:space="0" w:color="auto"/>
                  </w:divBdr>
                  <w:divsChild>
                    <w:div w:id="322585126">
                      <w:marLeft w:val="0"/>
                      <w:marRight w:val="0"/>
                      <w:marTop w:val="0"/>
                      <w:marBottom w:val="0"/>
                      <w:divBdr>
                        <w:top w:val="none" w:sz="0" w:space="0" w:color="auto"/>
                        <w:left w:val="none" w:sz="0" w:space="0" w:color="auto"/>
                        <w:bottom w:val="none" w:sz="0" w:space="0" w:color="auto"/>
                        <w:right w:val="none" w:sz="0" w:space="0" w:color="auto"/>
                      </w:divBdr>
                      <w:divsChild>
                        <w:div w:id="1959942821">
                          <w:marLeft w:val="0"/>
                          <w:marRight w:val="0"/>
                          <w:marTop w:val="0"/>
                          <w:marBottom w:val="0"/>
                          <w:divBdr>
                            <w:top w:val="none" w:sz="0" w:space="0" w:color="auto"/>
                            <w:left w:val="none" w:sz="0" w:space="0" w:color="auto"/>
                            <w:bottom w:val="none" w:sz="0" w:space="0" w:color="auto"/>
                            <w:right w:val="none" w:sz="0" w:space="0" w:color="auto"/>
                          </w:divBdr>
                          <w:divsChild>
                            <w:div w:id="1342120905">
                              <w:marLeft w:val="0"/>
                              <w:marRight w:val="0"/>
                              <w:marTop w:val="0"/>
                              <w:marBottom w:val="0"/>
                              <w:divBdr>
                                <w:top w:val="none" w:sz="0" w:space="0" w:color="auto"/>
                                <w:left w:val="none" w:sz="0" w:space="0" w:color="auto"/>
                                <w:bottom w:val="none" w:sz="0" w:space="0" w:color="auto"/>
                                <w:right w:val="none" w:sz="0" w:space="0" w:color="auto"/>
                              </w:divBdr>
                              <w:divsChild>
                                <w:div w:id="18635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3956">
                      <w:marLeft w:val="0"/>
                      <w:marRight w:val="0"/>
                      <w:marTop w:val="0"/>
                      <w:marBottom w:val="0"/>
                      <w:divBdr>
                        <w:top w:val="none" w:sz="0" w:space="0" w:color="auto"/>
                        <w:left w:val="none" w:sz="0" w:space="0" w:color="auto"/>
                        <w:bottom w:val="none" w:sz="0" w:space="0" w:color="auto"/>
                        <w:right w:val="none" w:sz="0" w:space="0" w:color="auto"/>
                      </w:divBdr>
                      <w:divsChild>
                        <w:div w:id="1890263361">
                          <w:marLeft w:val="0"/>
                          <w:marRight w:val="0"/>
                          <w:marTop w:val="0"/>
                          <w:marBottom w:val="0"/>
                          <w:divBdr>
                            <w:top w:val="none" w:sz="0" w:space="0" w:color="auto"/>
                            <w:left w:val="none" w:sz="0" w:space="0" w:color="auto"/>
                            <w:bottom w:val="none" w:sz="0" w:space="0" w:color="auto"/>
                            <w:right w:val="none" w:sz="0" w:space="0" w:color="auto"/>
                          </w:divBdr>
                          <w:divsChild>
                            <w:div w:id="1213998349">
                              <w:marLeft w:val="0"/>
                              <w:marRight w:val="0"/>
                              <w:marTop w:val="0"/>
                              <w:marBottom w:val="0"/>
                              <w:divBdr>
                                <w:top w:val="none" w:sz="0" w:space="0" w:color="auto"/>
                                <w:left w:val="none" w:sz="0" w:space="0" w:color="auto"/>
                                <w:bottom w:val="none" w:sz="0" w:space="0" w:color="auto"/>
                                <w:right w:val="none" w:sz="0" w:space="0" w:color="auto"/>
                              </w:divBdr>
                              <w:divsChild>
                                <w:div w:id="12655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53276">
      <w:bodyDiv w:val="1"/>
      <w:marLeft w:val="0"/>
      <w:marRight w:val="0"/>
      <w:marTop w:val="0"/>
      <w:marBottom w:val="0"/>
      <w:divBdr>
        <w:top w:val="none" w:sz="0" w:space="0" w:color="auto"/>
        <w:left w:val="none" w:sz="0" w:space="0" w:color="auto"/>
        <w:bottom w:val="none" w:sz="0" w:space="0" w:color="auto"/>
        <w:right w:val="none" w:sz="0" w:space="0" w:color="auto"/>
      </w:divBdr>
    </w:div>
    <w:div w:id="1032729904">
      <w:bodyDiv w:val="1"/>
      <w:marLeft w:val="0"/>
      <w:marRight w:val="0"/>
      <w:marTop w:val="0"/>
      <w:marBottom w:val="0"/>
      <w:divBdr>
        <w:top w:val="none" w:sz="0" w:space="0" w:color="auto"/>
        <w:left w:val="none" w:sz="0" w:space="0" w:color="auto"/>
        <w:bottom w:val="none" w:sz="0" w:space="0" w:color="auto"/>
        <w:right w:val="none" w:sz="0" w:space="0" w:color="auto"/>
      </w:divBdr>
    </w:div>
    <w:div w:id="1035615898">
      <w:bodyDiv w:val="1"/>
      <w:marLeft w:val="0"/>
      <w:marRight w:val="0"/>
      <w:marTop w:val="0"/>
      <w:marBottom w:val="0"/>
      <w:divBdr>
        <w:top w:val="none" w:sz="0" w:space="0" w:color="auto"/>
        <w:left w:val="none" w:sz="0" w:space="0" w:color="auto"/>
        <w:bottom w:val="none" w:sz="0" w:space="0" w:color="auto"/>
        <w:right w:val="none" w:sz="0" w:space="0" w:color="auto"/>
      </w:divBdr>
    </w:div>
    <w:div w:id="1060636002">
      <w:bodyDiv w:val="1"/>
      <w:marLeft w:val="0"/>
      <w:marRight w:val="0"/>
      <w:marTop w:val="0"/>
      <w:marBottom w:val="0"/>
      <w:divBdr>
        <w:top w:val="none" w:sz="0" w:space="0" w:color="auto"/>
        <w:left w:val="none" w:sz="0" w:space="0" w:color="auto"/>
        <w:bottom w:val="none" w:sz="0" w:space="0" w:color="auto"/>
        <w:right w:val="none" w:sz="0" w:space="0" w:color="auto"/>
      </w:divBdr>
    </w:div>
    <w:div w:id="1189635165">
      <w:bodyDiv w:val="1"/>
      <w:marLeft w:val="0"/>
      <w:marRight w:val="0"/>
      <w:marTop w:val="0"/>
      <w:marBottom w:val="0"/>
      <w:divBdr>
        <w:top w:val="none" w:sz="0" w:space="0" w:color="auto"/>
        <w:left w:val="none" w:sz="0" w:space="0" w:color="auto"/>
        <w:bottom w:val="none" w:sz="0" w:space="0" w:color="auto"/>
        <w:right w:val="none" w:sz="0" w:space="0" w:color="auto"/>
      </w:divBdr>
    </w:div>
    <w:div w:id="1259867535">
      <w:bodyDiv w:val="1"/>
      <w:marLeft w:val="0"/>
      <w:marRight w:val="0"/>
      <w:marTop w:val="0"/>
      <w:marBottom w:val="0"/>
      <w:divBdr>
        <w:top w:val="none" w:sz="0" w:space="0" w:color="auto"/>
        <w:left w:val="none" w:sz="0" w:space="0" w:color="auto"/>
        <w:bottom w:val="none" w:sz="0" w:space="0" w:color="auto"/>
        <w:right w:val="none" w:sz="0" w:space="0" w:color="auto"/>
      </w:divBdr>
      <w:divsChild>
        <w:div w:id="729957259">
          <w:marLeft w:val="0"/>
          <w:marRight w:val="0"/>
          <w:marTop w:val="0"/>
          <w:marBottom w:val="0"/>
          <w:divBdr>
            <w:top w:val="none" w:sz="0" w:space="0" w:color="auto"/>
            <w:left w:val="none" w:sz="0" w:space="0" w:color="auto"/>
            <w:bottom w:val="none" w:sz="0" w:space="0" w:color="auto"/>
            <w:right w:val="none" w:sz="0" w:space="0" w:color="auto"/>
          </w:divBdr>
          <w:divsChild>
            <w:div w:id="1094672312">
              <w:marLeft w:val="0"/>
              <w:marRight w:val="0"/>
              <w:marTop w:val="0"/>
              <w:marBottom w:val="0"/>
              <w:divBdr>
                <w:top w:val="none" w:sz="0" w:space="0" w:color="auto"/>
                <w:left w:val="none" w:sz="0" w:space="0" w:color="auto"/>
                <w:bottom w:val="none" w:sz="0" w:space="0" w:color="auto"/>
                <w:right w:val="none" w:sz="0" w:space="0" w:color="auto"/>
              </w:divBdr>
              <w:divsChild>
                <w:div w:id="1470784547">
                  <w:marLeft w:val="0"/>
                  <w:marRight w:val="0"/>
                  <w:marTop w:val="0"/>
                  <w:marBottom w:val="0"/>
                  <w:divBdr>
                    <w:top w:val="none" w:sz="0" w:space="0" w:color="auto"/>
                    <w:left w:val="none" w:sz="0" w:space="0" w:color="auto"/>
                    <w:bottom w:val="none" w:sz="0" w:space="0" w:color="auto"/>
                    <w:right w:val="none" w:sz="0" w:space="0" w:color="auto"/>
                  </w:divBdr>
                  <w:divsChild>
                    <w:div w:id="1057164270">
                      <w:marLeft w:val="0"/>
                      <w:marRight w:val="0"/>
                      <w:marTop w:val="0"/>
                      <w:marBottom w:val="0"/>
                      <w:divBdr>
                        <w:top w:val="none" w:sz="0" w:space="0" w:color="auto"/>
                        <w:left w:val="none" w:sz="0" w:space="0" w:color="auto"/>
                        <w:bottom w:val="none" w:sz="0" w:space="0" w:color="auto"/>
                        <w:right w:val="none" w:sz="0" w:space="0" w:color="auto"/>
                      </w:divBdr>
                      <w:divsChild>
                        <w:div w:id="708188987">
                          <w:marLeft w:val="0"/>
                          <w:marRight w:val="0"/>
                          <w:marTop w:val="0"/>
                          <w:marBottom w:val="0"/>
                          <w:divBdr>
                            <w:top w:val="none" w:sz="0" w:space="0" w:color="auto"/>
                            <w:left w:val="none" w:sz="0" w:space="0" w:color="auto"/>
                            <w:bottom w:val="none" w:sz="0" w:space="0" w:color="auto"/>
                            <w:right w:val="none" w:sz="0" w:space="0" w:color="auto"/>
                          </w:divBdr>
                          <w:divsChild>
                            <w:div w:id="712997000">
                              <w:marLeft w:val="0"/>
                              <w:marRight w:val="0"/>
                              <w:marTop w:val="0"/>
                              <w:marBottom w:val="0"/>
                              <w:divBdr>
                                <w:top w:val="none" w:sz="0" w:space="0" w:color="auto"/>
                                <w:left w:val="none" w:sz="0" w:space="0" w:color="auto"/>
                                <w:bottom w:val="none" w:sz="0" w:space="0" w:color="auto"/>
                                <w:right w:val="none" w:sz="0" w:space="0" w:color="auto"/>
                              </w:divBdr>
                              <w:divsChild>
                                <w:div w:id="11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65614">
                      <w:marLeft w:val="0"/>
                      <w:marRight w:val="0"/>
                      <w:marTop w:val="0"/>
                      <w:marBottom w:val="0"/>
                      <w:divBdr>
                        <w:top w:val="none" w:sz="0" w:space="0" w:color="auto"/>
                        <w:left w:val="none" w:sz="0" w:space="0" w:color="auto"/>
                        <w:bottom w:val="none" w:sz="0" w:space="0" w:color="auto"/>
                        <w:right w:val="none" w:sz="0" w:space="0" w:color="auto"/>
                      </w:divBdr>
                      <w:divsChild>
                        <w:div w:id="797801063">
                          <w:marLeft w:val="0"/>
                          <w:marRight w:val="0"/>
                          <w:marTop w:val="0"/>
                          <w:marBottom w:val="0"/>
                          <w:divBdr>
                            <w:top w:val="none" w:sz="0" w:space="0" w:color="auto"/>
                            <w:left w:val="none" w:sz="0" w:space="0" w:color="auto"/>
                            <w:bottom w:val="none" w:sz="0" w:space="0" w:color="auto"/>
                            <w:right w:val="none" w:sz="0" w:space="0" w:color="auto"/>
                          </w:divBdr>
                          <w:divsChild>
                            <w:div w:id="1721437353">
                              <w:marLeft w:val="0"/>
                              <w:marRight w:val="0"/>
                              <w:marTop w:val="0"/>
                              <w:marBottom w:val="0"/>
                              <w:divBdr>
                                <w:top w:val="none" w:sz="0" w:space="0" w:color="auto"/>
                                <w:left w:val="none" w:sz="0" w:space="0" w:color="auto"/>
                                <w:bottom w:val="none" w:sz="0" w:space="0" w:color="auto"/>
                                <w:right w:val="none" w:sz="0" w:space="0" w:color="auto"/>
                              </w:divBdr>
                              <w:divsChild>
                                <w:div w:id="8840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4842">
                      <w:marLeft w:val="0"/>
                      <w:marRight w:val="0"/>
                      <w:marTop w:val="0"/>
                      <w:marBottom w:val="0"/>
                      <w:divBdr>
                        <w:top w:val="none" w:sz="0" w:space="0" w:color="auto"/>
                        <w:left w:val="none" w:sz="0" w:space="0" w:color="auto"/>
                        <w:bottom w:val="none" w:sz="0" w:space="0" w:color="auto"/>
                        <w:right w:val="none" w:sz="0" w:space="0" w:color="auto"/>
                      </w:divBdr>
                      <w:divsChild>
                        <w:div w:id="19556792">
                          <w:marLeft w:val="0"/>
                          <w:marRight w:val="0"/>
                          <w:marTop w:val="0"/>
                          <w:marBottom w:val="0"/>
                          <w:divBdr>
                            <w:top w:val="none" w:sz="0" w:space="0" w:color="auto"/>
                            <w:left w:val="none" w:sz="0" w:space="0" w:color="auto"/>
                            <w:bottom w:val="none" w:sz="0" w:space="0" w:color="auto"/>
                            <w:right w:val="none" w:sz="0" w:space="0" w:color="auto"/>
                          </w:divBdr>
                          <w:divsChild>
                            <w:div w:id="205140525">
                              <w:marLeft w:val="0"/>
                              <w:marRight w:val="0"/>
                              <w:marTop w:val="0"/>
                              <w:marBottom w:val="0"/>
                              <w:divBdr>
                                <w:top w:val="none" w:sz="0" w:space="0" w:color="auto"/>
                                <w:left w:val="none" w:sz="0" w:space="0" w:color="auto"/>
                                <w:bottom w:val="none" w:sz="0" w:space="0" w:color="auto"/>
                                <w:right w:val="none" w:sz="0" w:space="0" w:color="auto"/>
                              </w:divBdr>
                              <w:divsChild>
                                <w:div w:id="3581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064314">
      <w:bodyDiv w:val="1"/>
      <w:marLeft w:val="0"/>
      <w:marRight w:val="0"/>
      <w:marTop w:val="0"/>
      <w:marBottom w:val="0"/>
      <w:divBdr>
        <w:top w:val="none" w:sz="0" w:space="0" w:color="auto"/>
        <w:left w:val="none" w:sz="0" w:space="0" w:color="auto"/>
        <w:bottom w:val="none" w:sz="0" w:space="0" w:color="auto"/>
        <w:right w:val="none" w:sz="0" w:space="0" w:color="auto"/>
      </w:divBdr>
    </w:div>
    <w:div w:id="1335064889">
      <w:bodyDiv w:val="1"/>
      <w:marLeft w:val="0"/>
      <w:marRight w:val="0"/>
      <w:marTop w:val="0"/>
      <w:marBottom w:val="0"/>
      <w:divBdr>
        <w:top w:val="none" w:sz="0" w:space="0" w:color="auto"/>
        <w:left w:val="none" w:sz="0" w:space="0" w:color="auto"/>
        <w:bottom w:val="none" w:sz="0" w:space="0" w:color="auto"/>
        <w:right w:val="none" w:sz="0" w:space="0" w:color="auto"/>
      </w:divBdr>
    </w:div>
    <w:div w:id="1379666751">
      <w:bodyDiv w:val="1"/>
      <w:marLeft w:val="0"/>
      <w:marRight w:val="0"/>
      <w:marTop w:val="0"/>
      <w:marBottom w:val="0"/>
      <w:divBdr>
        <w:top w:val="none" w:sz="0" w:space="0" w:color="auto"/>
        <w:left w:val="none" w:sz="0" w:space="0" w:color="auto"/>
        <w:bottom w:val="none" w:sz="0" w:space="0" w:color="auto"/>
        <w:right w:val="none" w:sz="0" w:space="0" w:color="auto"/>
      </w:divBdr>
    </w:div>
    <w:div w:id="1420833114">
      <w:bodyDiv w:val="1"/>
      <w:marLeft w:val="0"/>
      <w:marRight w:val="0"/>
      <w:marTop w:val="0"/>
      <w:marBottom w:val="0"/>
      <w:divBdr>
        <w:top w:val="none" w:sz="0" w:space="0" w:color="auto"/>
        <w:left w:val="none" w:sz="0" w:space="0" w:color="auto"/>
        <w:bottom w:val="none" w:sz="0" w:space="0" w:color="auto"/>
        <w:right w:val="none" w:sz="0" w:space="0" w:color="auto"/>
      </w:divBdr>
    </w:div>
    <w:div w:id="1437024266">
      <w:bodyDiv w:val="1"/>
      <w:marLeft w:val="0"/>
      <w:marRight w:val="0"/>
      <w:marTop w:val="0"/>
      <w:marBottom w:val="0"/>
      <w:divBdr>
        <w:top w:val="none" w:sz="0" w:space="0" w:color="auto"/>
        <w:left w:val="none" w:sz="0" w:space="0" w:color="auto"/>
        <w:bottom w:val="none" w:sz="0" w:space="0" w:color="auto"/>
        <w:right w:val="none" w:sz="0" w:space="0" w:color="auto"/>
      </w:divBdr>
      <w:divsChild>
        <w:div w:id="1703050017">
          <w:marLeft w:val="0"/>
          <w:marRight w:val="0"/>
          <w:marTop w:val="0"/>
          <w:marBottom w:val="0"/>
          <w:divBdr>
            <w:top w:val="none" w:sz="0" w:space="0" w:color="auto"/>
            <w:left w:val="none" w:sz="0" w:space="0" w:color="auto"/>
            <w:bottom w:val="none" w:sz="0" w:space="0" w:color="auto"/>
            <w:right w:val="none" w:sz="0" w:space="0" w:color="auto"/>
          </w:divBdr>
          <w:divsChild>
            <w:div w:id="443306943">
              <w:marLeft w:val="0"/>
              <w:marRight w:val="0"/>
              <w:marTop w:val="0"/>
              <w:marBottom w:val="0"/>
              <w:divBdr>
                <w:top w:val="none" w:sz="0" w:space="0" w:color="auto"/>
                <w:left w:val="none" w:sz="0" w:space="0" w:color="auto"/>
                <w:bottom w:val="none" w:sz="0" w:space="0" w:color="auto"/>
                <w:right w:val="none" w:sz="0" w:space="0" w:color="auto"/>
              </w:divBdr>
              <w:divsChild>
                <w:div w:id="59405140">
                  <w:marLeft w:val="0"/>
                  <w:marRight w:val="0"/>
                  <w:marTop w:val="0"/>
                  <w:marBottom w:val="0"/>
                  <w:divBdr>
                    <w:top w:val="none" w:sz="0" w:space="0" w:color="auto"/>
                    <w:left w:val="none" w:sz="0" w:space="0" w:color="auto"/>
                    <w:bottom w:val="none" w:sz="0" w:space="0" w:color="auto"/>
                    <w:right w:val="none" w:sz="0" w:space="0" w:color="auto"/>
                  </w:divBdr>
                  <w:divsChild>
                    <w:div w:id="10949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75213">
      <w:bodyDiv w:val="1"/>
      <w:marLeft w:val="0"/>
      <w:marRight w:val="0"/>
      <w:marTop w:val="0"/>
      <w:marBottom w:val="0"/>
      <w:divBdr>
        <w:top w:val="none" w:sz="0" w:space="0" w:color="auto"/>
        <w:left w:val="none" w:sz="0" w:space="0" w:color="auto"/>
        <w:bottom w:val="none" w:sz="0" w:space="0" w:color="auto"/>
        <w:right w:val="none" w:sz="0" w:space="0" w:color="auto"/>
      </w:divBdr>
    </w:div>
    <w:div w:id="1598052924">
      <w:bodyDiv w:val="1"/>
      <w:marLeft w:val="0"/>
      <w:marRight w:val="0"/>
      <w:marTop w:val="0"/>
      <w:marBottom w:val="0"/>
      <w:divBdr>
        <w:top w:val="none" w:sz="0" w:space="0" w:color="auto"/>
        <w:left w:val="none" w:sz="0" w:space="0" w:color="auto"/>
        <w:bottom w:val="none" w:sz="0" w:space="0" w:color="auto"/>
        <w:right w:val="none" w:sz="0" w:space="0" w:color="auto"/>
      </w:divBdr>
      <w:divsChild>
        <w:div w:id="57216237">
          <w:marLeft w:val="0"/>
          <w:marRight w:val="0"/>
          <w:marTop w:val="0"/>
          <w:marBottom w:val="0"/>
          <w:divBdr>
            <w:top w:val="none" w:sz="0" w:space="0" w:color="auto"/>
            <w:left w:val="none" w:sz="0" w:space="0" w:color="auto"/>
            <w:bottom w:val="none" w:sz="0" w:space="0" w:color="auto"/>
            <w:right w:val="none" w:sz="0" w:space="0" w:color="auto"/>
          </w:divBdr>
          <w:divsChild>
            <w:div w:id="12097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6172">
      <w:bodyDiv w:val="1"/>
      <w:marLeft w:val="0"/>
      <w:marRight w:val="0"/>
      <w:marTop w:val="0"/>
      <w:marBottom w:val="0"/>
      <w:divBdr>
        <w:top w:val="none" w:sz="0" w:space="0" w:color="auto"/>
        <w:left w:val="none" w:sz="0" w:space="0" w:color="auto"/>
        <w:bottom w:val="none" w:sz="0" w:space="0" w:color="auto"/>
        <w:right w:val="none" w:sz="0" w:space="0" w:color="auto"/>
      </w:divBdr>
      <w:divsChild>
        <w:div w:id="1199856339">
          <w:marLeft w:val="0"/>
          <w:marRight w:val="0"/>
          <w:marTop w:val="0"/>
          <w:marBottom w:val="0"/>
          <w:divBdr>
            <w:top w:val="none" w:sz="0" w:space="0" w:color="auto"/>
            <w:left w:val="none" w:sz="0" w:space="0" w:color="auto"/>
            <w:bottom w:val="none" w:sz="0" w:space="0" w:color="auto"/>
            <w:right w:val="none" w:sz="0" w:space="0" w:color="auto"/>
          </w:divBdr>
          <w:divsChild>
            <w:div w:id="1143155216">
              <w:marLeft w:val="0"/>
              <w:marRight w:val="0"/>
              <w:marTop w:val="0"/>
              <w:marBottom w:val="0"/>
              <w:divBdr>
                <w:top w:val="none" w:sz="0" w:space="0" w:color="auto"/>
                <w:left w:val="none" w:sz="0" w:space="0" w:color="auto"/>
                <w:bottom w:val="none" w:sz="0" w:space="0" w:color="auto"/>
                <w:right w:val="none" w:sz="0" w:space="0" w:color="auto"/>
              </w:divBdr>
              <w:divsChild>
                <w:div w:id="1505514053">
                  <w:marLeft w:val="0"/>
                  <w:marRight w:val="0"/>
                  <w:marTop w:val="0"/>
                  <w:marBottom w:val="0"/>
                  <w:divBdr>
                    <w:top w:val="none" w:sz="0" w:space="0" w:color="auto"/>
                    <w:left w:val="none" w:sz="0" w:space="0" w:color="auto"/>
                    <w:bottom w:val="none" w:sz="0" w:space="0" w:color="auto"/>
                    <w:right w:val="none" w:sz="0" w:space="0" w:color="auto"/>
                  </w:divBdr>
                  <w:divsChild>
                    <w:div w:id="9844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91315">
      <w:bodyDiv w:val="1"/>
      <w:marLeft w:val="0"/>
      <w:marRight w:val="0"/>
      <w:marTop w:val="0"/>
      <w:marBottom w:val="0"/>
      <w:divBdr>
        <w:top w:val="none" w:sz="0" w:space="0" w:color="auto"/>
        <w:left w:val="none" w:sz="0" w:space="0" w:color="auto"/>
        <w:bottom w:val="none" w:sz="0" w:space="0" w:color="auto"/>
        <w:right w:val="none" w:sz="0" w:space="0" w:color="auto"/>
      </w:divBdr>
      <w:divsChild>
        <w:div w:id="2003462074">
          <w:marLeft w:val="0"/>
          <w:marRight w:val="0"/>
          <w:marTop w:val="0"/>
          <w:marBottom w:val="0"/>
          <w:divBdr>
            <w:top w:val="none" w:sz="0" w:space="0" w:color="auto"/>
            <w:left w:val="none" w:sz="0" w:space="0" w:color="auto"/>
            <w:bottom w:val="none" w:sz="0" w:space="0" w:color="auto"/>
            <w:right w:val="none" w:sz="0" w:space="0" w:color="auto"/>
          </w:divBdr>
          <w:divsChild>
            <w:div w:id="21429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7599">
      <w:bodyDiv w:val="1"/>
      <w:marLeft w:val="0"/>
      <w:marRight w:val="0"/>
      <w:marTop w:val="0"/>
      <w:marBottom w:val="0"/>
      <w:divBdr>
        <w:top w:val="none" w:sz="0" w:space="0" w:color="auto"/>
        <w:left w:val="none" w:sz="0" w:space="0" w:color="auto"/>
        <w:bottom w:val="none" w:sz="0" w:space="0" w:color="auto"/>
        <w:right w:val="none" w:sz="0" w:space="0" w:color="auto"/>
      </w:divBdr>
    </w:div>
    <w:div w:id="1865709593">
      <w:bodyDiv w:val="1"/>
      <w:marLeft w:val="0"/>
      <w:marRight w:val="0"/>
      <w:marTop w:val="0"/>
      <w:marBottom w:val="0"/>
      <w:divBdr>
        <w:top w:val="none" w:sz="0" w:space="0" w:color="auto"/>
        <w:left w:val="none" w:sz="0" w:space="0" w:color="auto"/>
        <w:bottom w:val="none" w:sz="0" w:space="0" w:color="auto"/>
        <w:right w:val="none" w:sz="0" w:space="0" w:color="auto"/>
      </w:divBdr>
      <w:divsChild>
        <w:div w:id="1141729026">
          <w:marLeft w:val="0"/>
          <w:marRight w:val="0"/>
          <w:marTop w:val="0"/>
          <w:marBottom w:val="0"/>
          <w:divBdr>
            <w:top w:val="none" w:sz="0" w:space="0" w:color="auto"/>
            <w:left w:val="none" w:sz="0" w:space="0" w:color="auto"/>
            <w:bottom w:val="none" w:sz="0" w:space="0" w:color="auto"/>
            <w:right w:val="none" w:sz="0" w:space="0" w:color="auto"/>
          </w:divBdr>
          <w:divsChild>
            <w:div w:id="991832148">
              <w:marLeft w:val="0"/>
              <w:marRight w:val="0"/>
              <w:marTop w:val="0"/>
              <w:marBottom w:val="0"/>
              <w:divBdr>
                <w:top w:val="none" w:sz="0" w:space="0" w:color="auto"/>
                <w:left w:val="none" w:sz="0" w:space="0" w:color="auto"/>
                <w:bottom w:val="none" w:sz="0" w:space="0" w:color="auto"/>
                <w:right w:val="none" w:sz="0" w:space="0" w:color="auto"/>
              </w:divBdr>
              <w:divsChild>
                <w:div w:id="65882812">
                  <w:marLeft w:val="0"/>
                  <w:marRight w:val="0"/>
                  <w:marTop w:val="0"/>
                  <w:marBottom w:val="0"/>
                  <w:divBdr>
                    <w:top w:val="none" w:sz="0" w:space="0" w:color="auto"/>
                    <w:left w:val="none" w:sz="0" w:space="0" w:color="auto"/>
                    <w:bottom w:val="none" w:sz="0" w:space="0" w:color="auto"/>
                    <w:right w:val="none" w:sz="0" w:space="0" w:color="auto"/>
                  </w:divBdr>
                  <w:divsChild>
                    <w:div w:id="458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78886">
      <w:bodyDiv w:val="1"/>
      <w:marLeft w:val="0"/>
      <w:marRight w:val="0"/>
      <w:marTop w:val="0"/>
      <w:marBottom w:val="0"/>
      <w:divBdr>
        <w:top w:val="none" w:sz="0" w:space="0" w:color="auto"/>
        <w:left w:val="none" w:sz="0" w:space="0" w:color="auto"/>
        <w:bottom w:val="none" w:sz="0" w:space="0" w:color="auto"/>
        <w:right w:val="none" w:sz="0" w:space="0" w:color="auto"/>
      </w:divBdr>
    </w:div>
    <w:div w:id="2062552247">
      <w:bodyDiv w:val="1"/>
      <w:marLeft w:val="0"/>
      <w:marRight w:val="0"/>
      <w:marTop w:val="0"/>
      <w:marBottom w:val="0"/>
      <w:divBdr>
        <w:top w:val="none" w:sz="0" w:space="0" w:color="auto"/>
        <w:left w:val="none" w:sz="0" w:space="0" w:color="auto"/>
        <w:bottom w:val="none" w:sz="0" w:space="0" w:color="auto"/>
        <w:right w:val="none" w:sz="0" w:space="0" w:color="auto"/>
      </w:divBdr>
    </w:div>
    <w:div w:id="2065714331">
      <w:bodyDiv w:val="1"/>
      <w:marLeft w:val="0"/>
      <w:marRight w:val="0"/>
      <w:marTop w:val="0"/>
      <w:marBottom w:val="0"/>
      <w:divBdr>
        <w:top w:val="none" w:sz="0" w:space="0" w:color="auto"/>
        <w:left w:val="none" w:sz="0" w:space="0" w:color="auto"/>
        <w:bottom w:val="none" w:sz="0" w:space="0" w:color="auto"/>
        <w:right w:val="none" w:sz="0" w:space="0" w:color="auto"/>
      </w:divBdr>
    </w:div>
    <w:div w:id="2118018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lodeproject.polimi.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ProductCustomizationId/>
  <Created>
    <Version>10.0.37613.0</Version>
    <Date>2019-01-08T14:36:37</Date>
    <Language>EN</Language>
  </Created>
  <Edited>
    <Version>10.0.40769.0</Version>
    <Date>2020-02-05T15:14:32</Date>
  </Edited>
  <DocumentModel>
    <Id>f8c36bec-0f9f-4d0e-ab25-ee5c0421ad8b</Id>
    <Name>Note for the file</Name>
  </DocumentModel>
  <DocumentDate>2019-01-08T14:36:37</DocumentDate>
  <DocumentVersion>0.1</DocumentVersion>
  <CompatibilityMode>Eurolook10</CompatibilityMode>
  <Address/>
</EurolookProperties>
</file>

<file path=customXml/item2.xml><?xml version="1.0" encoding="utf-8"?>
<Author Role="Creator">
  <Id>041da4a9-0cf2-4fd4-8870-9ae996dc86b2</Id>
  <Names>
    <Latin>
      <FirstName>Peter</FirstName>
      <LastName>BILLING</LastName>
    </Latin>
    <Greek>
      <FirstName/>
      <LastName/>
    </Greek>
    <Cyrillic>
      <FirstName/>
      <LastName/>
    </Cyrillic>
    <DocumentScript>
      <FirstName>Peter</FirstName>
      <LastName>BILLING</LastName>
      <FullName>Peter BILLING</FullName>
    </DocumentScript>
  </Names>
  <Initials>pb</Initials>
  <Gender>m</Gender>
  <Email>Peter.Billing@ec.europa.eu</Email>
  <Service>ECHO.A.2</Service>
  <Function ShowInSignature="true">Head of Unit</Function>
  <WebAddress/>
  <InheritedWebAddress>WebAddress</InheritedWebAddress>
  <OrgaEntity1>
    <Id>6a49d5b7-2174-498f-a2bf-c432996191d7</Id>
    <LogicalLevel>1</LogicalLevel>
    <Name>ECHO</Name>
    <HeadLine1>DIRECTORATE-GENERAL FOR EUROPEAN CIVIL PROTECTION AND HUMANITARIAN AID OPERATIONS (ECHO)</HeadLine1>
    <HeadLine2/>
    <PrimaryAddressId>f03b5801-04c9-4931-aa17-c6d6c70bc579</PrimaryAddressId>
    <SecondaryAddressId/>
    <WebAddress>WebAddress</WebAddress>
    <InheritedWebAddress>WebAddress</InheritedWebAddress>
    <ShowInHeader>true</ShowInHeader>
  </OrgaEntity1>
  <OrgaEntity2>
    <Id>0a45c450-af11-48ba-bc22-6ef08c4316e3</Id>
    <LogicalLevel>2</LogicalLevel>
    <Name>ECHO.A</Name>
    <HeadLine1>ECHO.A - Emergency Management</HeadLine1>
    <HeadLine2/>
    <PrimaryAddressId>f03b5801-04c9-4931-aa17-c6d6c70bc579</PrimaryAddressId>
    <SecondaryAddressId/>
    <WebAddress/>
    <InheritedWebAddress>WebAddress</InheritedWebAddress>
    <ShowInHeader>true</ShowInHeader>
  </OrgaEntity2>
  <OrgaEntity3>
    <Id>8d44081e-e239-454a-8b35-965aa4e9775c</Id>
    <LogicalLevel>3</LogicalLevel>
    <Name>ECHO.A.2</Name>
    <HeadLine1>A.2 - Emergency Preparedness and Security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+32 229 68671</Phone>
    <Office>L-86 00/101</Office>
  </MainWorkplace>
  <Workplaces>
    <Workplace IsMain="false">
      <AddressId>1264fb81-f6bb-475e-9f9d-a937d3be6ee2</AddressId>
      <Fax/>
      <Phone/>
      <Office/>
    </Workplace>
    <Workplace IsMain="true">
      <AddressId>f03b5801-04c9-4931-aa17-c6d6c70bc579</AddressId>
      <Fax/>
      <Phone>+32 229 68671</Phone>
      <Office>L-86 00/101</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2</Pages>
  <Words>428</Words>
  <Characters>2457</Characters>
  <Application>Microsoft Office Word</Application>
  <DocSecurity>0</DocSecurity>
  <PresentationFormat>Microsoft Word 14.0</PresentationFormat>
  <Lines>32</Lines>
  <Paragraphs>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WOLF Anne (ECHO)</dc:creator>
  <cp:keywords/>
  <dc:description/>
  <cp:lastModifiedBy>DE WOLF Anne (ECHO)</cp:lastModifiedBy>
  <cp:revision>6</cp:revision>
  <dcterms:created xsi:type="dcterms:W3CDTF">2020-02-05T13:17:00Z</dcterms:created>
  <dcterms:modified xsi:type="dcterms:W3CDTF">2020-02-05T14:14:00Z</dcterms:modified>
</cp:coreProperties>
</file>